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CF06" w14:textId="4F0817E9" w:rsidR="00B21EDB" w:rsidRPr="0035147A" w:rsidRDefault="00F63168" w:rsidP="002439AE">
      <w:pPr>
        <w:pStyle w:val="Header"/>
        <w:jc w:val="both"/>
        <w:rPr>
          <w:noProof/>
          <w:lang w:val="cs-CZ"/>
        </w:rPr>
      </w:pPr>
      <w:r>
        <w:rPr>
          <w:rFonts w:ascii="Arial" w:hAnsi="Arial"/>
          <w:noProof/>
          <w:lang w:val="cs-CZ"/>
        </w:rPr>
        <w:t>12</w:t>
      </w:r>
      <w:r w:rsidR="002439AE">
        <w:rPr>
          <w:rFonts w:ascii="Arial" w:hAnsi="Arial"/>
          <w:noProof/>
          <w:lang w:val="cs-CZ"/>
        </w:rPr>
        <w:t xml:space="preserve">. října </w:t>
      </w:r>
      <w:r w:rsidR="002F029B" w:rsidRPr="0035147A">
        <w:rPr>
          <w:rFonts w:ascii="Arial" w:hAnsi="Arial"/>
          <w:noProof/>
          <w:lang w:val="cs-CZ"/>
        </w:rPr>
        <w:t>201</w:t>
      </w:r>
      <w:r w:rsidR="007612E8">
        <w:rPr>
          <w:rFonts w:ascii="Arial" w:hAnsi="Arial"/>
          <w:noProof/>
          <w:lang w:val="cs-CZ"/>
        </w:rPr>
        <w:t>8</w:t>
      </w:r>
    </w:p>
    <w:p w14:paraId="0A5BF45F" w14:textId="77777777" w:rsidR="00B21EDB" w:rsidRPr="0035147A" w:rsidRDefault="00B21EDB" w:rsidP="0035147A">
      <w:pPr>
        <w:pStyle w:val="Header"/>
        <w:jc w:val="both"/>
        <w:rPr>
          <w:rFonts w:ascii="Arial" w:hAnsi="Arial"/>
          <w:noProof/>
          <w:lang w:val="cs-CZ"/>
        </w:rPr>
      </w:pPr>
    </w:p>
    <w:p w14:paraId="051F7ED6" w14:textId="737136E3" w:rsidR="00E049BB" w:rsidRDefault="00CD1539" w:rsidP="004D6A94">
      <w:pPr>
        <w:pStyle w:val="Header"/>
        <w:jc w:val="both"/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cs-CZ"/>
        </w:rPr>
        <w:t xml:space="preserve">Visionary, nový administrativní komplex v pražských Holešovicích, je 100% pronajatý. </w:t>
      </w:r>
    </w:p>
    <w:p w14:paraId="7E3FE4BB" w14:textId="77777777" w:rsidR="00CD1539" w:rsidRDefault="00CD1539" w:rsidP="004D6A94">
      <w:pPr>
        <w:pStyle w:val="Header"/>
        <w:jc w:val="both"/>
        <w:rPr>
          <w:rFonts w:ascii="Arial" w:hAnsi="Arial"/>
          <w:b/>
          <w:noProof/>
          <w:lang w:val="cs-CZ"/>
        </w:rPr>
      </w:pPr>
    </w:p>
    <w:p w14:paraId="0C4A6D06" w14:textId="3A561EE3" w:rsidR="005A57AB" w:rsidRDefault="001F70C5" w:rsidP="1475A2B4">
      <w:pPr>
        <w:pStyle w:val="Header"/>
        <w:jc w:val="both"/>
        <w:rPr>
          <w:rFonts w:ascii="Arial" w:eastAsia="Arial" w:hAnsi="Arial" w:cs="Arial"/>
          <w:b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 xml:space="preserve">Developerská společnost Skanska úspěšně dokončila </w:t>
      </w:r>
      <w:r w:rsidR="00145D9C">
        <w:rPr>
          <w:rFonts w:ascii="Arial" w:eastAsia="Arial" w:hAnsi="Arial" w:cs="Arial"/>
          <w:b/>
          <w:bCs/>
          <w:lang w:val="cs-CZ"/>
        </w:rPr>
        <w:t xml:space="preserve">proces pronájmu holešovického projektu Visionary. </w:t>
      </w:r>
      <w:proofErr w:type="spellStart"/>
      <w:r w:rsidR="00F63168" w:rsidRPr="00F63168">
        <w:rPr>
          <w:rFonts w:ascii="Arial" w:eastAsia="Arial" w:hAnsi="Arial" w:cs="Arial"/>
          <w:b/>
          <w:bCs/>
          <w:lang w:val="cs-CZ"/>
        </w:rPr>
        <w:t>Nejnovějšími</w:t>
      </w:r>
      <w:proofErr w:type="spellEnd"/>
      <w:r w:rsidR="00F63168" w:rsidRPr="00F63168">
        <w:rPr>
          <w:rFonts w:ascii="Arial" w:eastAsia="Arial" w:hAnsi="Arial" w:cs="Arial"/>
          <w:b/>
          <w:bCs/>
          <w:lang w:val="cs-CZ"/>
        </w:rPr>
        <w:t xml:space="preserve"> </w:t>
      </w:r>
      <w:proofErr w:type="spellStart"/>
      <w:r w:rsidR="00F63168" w:rsidRPr="00F63168">
        <w:rPr>
          <w:rFonts w:ascii="Arial" w:eastAsia="Arial" w:hAnsi="Arial" w:cs="Arial"/>
          <w:b/>
          <w:bCs/>
          <w:lang w:val="cs-CZ"/>
        </w:rPr>
        <w:t>nájemci</w:t>
      </w:r>
      <w:proofErr w:type="spellEnd"/>
      <w:r w:rsidR="00F63168" w:rsidRPr="00F63168">
        <w:rPr>
          <w:rFonts w:ascii="Arial" w:eastAsia="Arial" w:hAnsi="Arial" w:cs="Arial"/>
          <w:b/>
          <w:bCs/>
          <w:lang w:val="cs-CZ"/>
        </w:rPr>
        <w:t xml:space="preserve"> </w:t>
      </w:r>
      <w:proofErr w:type="spellStart"/>
      <w:r w:rsidR="00F63168" w:rsidRPr="00F63168">
        <w:rPr>
          <w:rFonts w:ascii="Arial" w:eastAsia="Arial" w:hAnsi="Arial" w:cs="Arial"/>
          <w:b/>
          <w:bCs/>
          <w:lang w:val="cs-CZ"/>
        </w:rPr>
        <w:t>budovy</w:t>
      </w:r>
      <w:proofErr w:type="spellEnd"/>
      <w:r w:rsidR="00F63168" w:rsidRPr="00F63168">
        <w:rPr>
          <w:rFonts w:ascii="Arial" w:eastAsia="Arial" w:hAnsi="Arial" w:cs="Arial"/>
          <w:b/>
          <w:bCs/>
          <w:lang w:val="cs-CZ"/>
        </w:rPr>
        <w:t xml:space="preserve"> se </w:t>
      </w:r>
      <w:proofErr w:type="spellStart"/>
      <w:r w:rsidR="00F63168" w:rsidRPr="00F63168">
        <w:rPr>
          <w:rFonts w:ascii="Arial" w:eastAsia="Arial" w:hAnsi="Arial" w:cs="Arial"/>
          <w:b/>
          <w:bCs/>
          <w:lang w:val="cs-CZ"/>
        </w:rPr>
        <w:t>stalo</w:t>
      </w:r>
      <w:proofErr w:type="spellEnd"/>
      <w:r w:rsidR="00F63168" w:rsidRPr="00F63168">
        <w:rPr>
          <w:rFonts w:ascii="Arial" w:eastAsia="Arial" w:hAnsi="Arial" w:cs="Arial"/>
          <w:b/>
          <w:bCs/>
          <w:lang w:val="cs-CZ"/>
        </w:rPr>
        <w:t xml:space="preserve"> IT oddělení </w:t>
      </w:r>
      <w:r w:rsidR="00F63168">
        <w:rPr>
          <w:rFonts w:ascii="Arial" w:eastAsia="Arial" w:hAnsi="Arial" w:cs="Arial"/>
          <w:b/>
          <w:bCs/>
          <w:lang w:val="cs-CZ"/>
        </w:rPr>
        <w:t>Škoda Auto</w:t>
      </w:r>
      <w:r w:rsidR="00F63168" w:rsidRPr="00F63168">
        <w:rPr>
          <w:rFonts w:ascii="Arial" w:eastAsia="Arial" w:hAnsi="Arial" w:cs="Arial"/>
          <w:b/>
          <w:bCs/>
          <w:lang w:val="cs-CZ"/>
        </w:rPr>
        <w:t xml:space="preserve"> SAP Kompetenční centrum</w:t>
      </w:r>
      <w:r w:rsidR="00145D9C">
        <w:rPr>
          <w:rFonts w:ascii="Arial" w:eastAsia="Arial" w:hAnsi="Arial" w:cs="Arial"/>
          <w:b/>
          <w:bCs/>
          <w:lang w:val="cs-CZ"/>
        </w:rPr>
        <w:t xml:space="preserve">, </w:t>
      </w:r>
      <w:r w:rsidR="00662E78">
        <w:rPr>
          <w:rFonts w:ascii="Arial" w:eastAsia="Arial" w:hAnsi="Arial" w:cs="Arial"/>
          <w:b/>
          <w:bCs/>
          <w:lang w:val="cs-CZ"/>
        </w:rPr>
        <w:t xml:space="preserve">marketingová agentura </w:t>
      </w:r>
      <w:r w:rsidR="00B13F32">
        <w:rPr>
          <w:rFonts w:ascii="Arial" w:eastAsia="Arial" w:hAnsi="Arial" w:cs="Arial"/>
          <w:b/>
          <w:bCs/>
          <w:lang w:val="cs-CZ"/>
        </w:rPr>
        <w:t xml:space="preserve">Cocoon </w:t>
      </w:r>
      <w:r w:rsidR="00145D9C">
        <w:rPr>
          <w:rFonts w:ascii="Arial" w:eastAsia="Arial" w:hAnsi="Arial" w:cs="Arial"/>
          <w:b/>
          <w:bCs/>
          <w:lang w:val="cs-CZ"/>
        </w:rPr>
        <w:t xml:space="preserve">a cestovní kancelář Hogg Robinson. Celkem </w:t>
      </w:r>
      <w:r w:rsidR="00083DFC">
        <w:rPr>
          <w:rFonts w:ascii="Arial" w:eastAsia="Arial" w:hAnsi="Arial" w:cs="Arial"/>
          <w:b/>
          <w:bCs/>
          <w:lang w:val="cs-CZ"/>
        </w:rPr>
        <w:t>23.000</w:t>
      </w:r>
      <w:r w:rsidR="00145D9C">
        <w:rPr>
          <w:rFonts w:ascii="Arial" w:eastAsia="Arial" w:hAnsi="Arial" w:cs="Arial"/>
          <w:b/>
          <w:bCs/>
          <w:lang w:val="cs-CZ"/>
        </w:rPr>
        <w:t xml:space="preserve"> m</w:t>
      </w:r>
      <w:r w:rsidR="00145D9C" w:rsidRPr="005A57AB">
        <w:rPr>
          <w:rFonts w:ascii="Arial" w:eastAsia="Arial" w:hAnsi="Arial" w:cs="Arial"/>
          <w:b/>
          <w:bCs/>
          <w:vertAlign w:val="superscript"/>
          <w:lang w:val="cs-CZ"/>
        </w:rPr>
        <w:t>2</w:t>
      </w:r>
      <w:r w:rsidR="00145D9C">
        <w:rPr>
          <w:rFonts w:ascii="Arial" w:eastAsia="Arial" w:hAnsi="Arial" w:cs="Arial"/>
          <w:b/>
          <w:bCs/>
          <w:lang w:val="cs-CZ"/>
        </w:rPr>
        <w:t xml:space="preserve"> administrativních a maloobchodních ploch </w:t>
      </w:r>
      <w:r w:rsidR="00B027C7">
        <w:rPr>
          <w:rFonts w:ascii="Arial" w:eastAsia="Arial" w:hAnsi="Arial" w:cs="Arial"/>
          <w:b/>
          <w:bCs/>
          <w:lang w:val="cs-CZ"/>
        </w:rPr>
        <w:t xml:space="preserve">Visionary </w:t>
      </w:r>
      <w:r w:rsidR="00145D9C">
        <w:rPr>
          <w:rFonts w:ascii="Arial" w:eastAsia="Arial" w:hAnsi="Arial" w:cs="Arial"/>
          <w:b/>
          <w:bCs/>
          <w:lang w:val="cs-CZ"/>
        </w:rPr>
        <w:t>je dlouhodobě pronajato</w:t>
      </w:r>
      <w:r w:rsidR="005A57AB">
        <w:rPr>
          <w:rFonts w:ascii="Arial" w:eastAsia="Arial" w:hAnsi="Arial" w:cs="Arial"/>
          <w:b/>
          <w:bCs/>
          <w:lang w:val="cs-CZ"/>
        </w:rPr>
        <w:t xml:space="preserve"> </w:t>
      </w:r>
      <w:r w:rsidR="00083DFC">
        <w:rPr>
          <w:rFonts w:ascii="Arial" w:eastAsia="Arial" w:hAnsi="Arial" w:cs="Arial"/>
          <w:b/>
          <w:bCs/>
          <w:lang w:val="cs-CZ"/>
        </w:rPr>
        <w:t>renomovaným</w:t>
      </w:r>
      <w:r w:rsidR="005A57AB">
        <w:rPr>
          <w:rFonts w:ascii="Arial" w:eastAsia="Arial" w:hAnsi="Arial" w:cs="Arial"/>
          <w:b/>
          <w:bCs/>
          <w:lang w:val="cs-CZ"/>
        </w:rPr>
        <w:t xml:space="preserve"> </w:t>
      </w:r>
      <w:r w:rsidR="00083DFC">
        <w:rPr>
          <w:rFonts w:ascii="Arial" w:eastAsia="Arial" w:hAnsi="Arial" w:cs="Arial"/>
          <w:b/>
          <w:bCs/>
          <w:lang w:val="cs-CZ"/>
        </w:rPr>
        <w:t>společnostem</w:t>
      </w:r>
      <w:r w:rsidR="005A57AB">
        <w:rPr>
          <w:rFonts w:ascii="Arial" w:eastAsia="Arial" w:hAnsi="Arial" w:cs="Arial"/>
          <w:b/>
          <w:bCs/>
          <w:lang w:val="cs-CZ"/>
        </w:rPr>
        <w:t xml:space="preserve">. Novým vlastníkem </w:t>
      </w:r>
      <w:r w:rsidR="00B027C7">
        <w:rPr>
          <w:rFonts w:ascii="Arial" w:eastAsia="Arial" w:hAnsi="Arial" w:cs="Arial"/>
          <w:b/>
          <w:bCs/>
          <w:lang w:val="cs-CZ"/>
        </w:rPr>
        <w:t xml:space="preserve">nemovitosti </w:t>
      </w:r>
      <w:r w:rsidR="005E03C9">
        <w:rPr>
          <w:rFonts w:ascii="Arial" w:eastAsia="Arial" w:hAnsi="Arial" w:cs="Arial"/>
          <w:b/>
          <w:bCs/>
          <w:lang w:val="cs-CZ"/>
        </w:rPr>
        <w:t xml:space="preserve">je od června </w:t>
      </w:r>
      <w:r w:rsidR="005A57AB">
        <w:rPr>
          <w:rFonts w:ascii="Arial" w:eastAsia="Arial" w:hAnsi="Arial" w:cs="Arial"/>
          <w:b/>
          <w:bCs/>
          <w:lang w:val="cs-CZ"/>
        </w:rPr>
        <w:t xml:space="preserve">2018 rakouský realitní fond CA Immo. </w:t>
      </w:r>
      <w:bookmarkStart w:id="0" w:name="_GoBack"/>
      <w:bookmarkEnd w:id="0"/>
    </w:p>
    <w:p w14:paraId="5FA6C959" w14:textId="39CFF435" w:rsidR="005A57AB" w:rsidRDefault="005A57AB" w:rsidP="1475A2B4">
      <w:pPr>
        <w:pStyle w:val="Header"/>
        <w:jc w:val="both"/>
        <w:rPr>
          <w:rFonts w:ascii="Arial" w:eastAsia="Arial" w:hAnsi="Arial" w:cs="Arial"/>
          <w:b/>
          <w:bCs/>
          <w:lang w:val="cs-CZ"/>
        </w:rPr>
      </w:pPr>
    </w:p>
    <w:p w14:paraId="39F2F5EE" w14:textId="56C60F07" w:rsidR="006A16BD" w:rsidRDefault="00A346D1" w:rsidP="1475A2B4">
      <w:pPr>
        <w:pStyle w:val="Header"/>
        <w:jc w:val="both"/>
        <w:rPr>
          <w:rFonts w:ascii="Arial" w:eastAsia="Arial" w:hAnsi="Arial" w:cs="Arial"/>
          <w:bCs/>
          <w:lang w:val="cs-CZ"/>
        </w:rPr>
      </w:pPr>
      <w:r>
        <w:rPr>
          <w:rFonts w:ascii="Arial" w:eastAsia="Arial" w:hAnsi="Arial" w:cs="Arial"/>
          <w:b/>
          <w:bCs/>
          <w:lang w:val="cs-CZ"/>
        </w:rPr>
        <w:t>„</w:t>
      </w:r>
      <w:r w:rsidR="00542D78" w:rsidRPr="00542D78">
        <w:rPr>
          <w:rFonts w:ascii="Arial" w:eastAsia="Arial" w:hAnsi="Arial" w:cs="Arial"/>
          <w:bCs/>
          <w:i/>
          <w:lang w:val="cs-CZ"/>
        </w:rPr>
        <w:t>Projekt</w:t>
      </w:r>
      <w:r w:rsidR="00542D78" w:rsidRPr="00542D78">
        <w:rPr>
          <w:rFonts w:ascii="Arial" w:eastAsia="Arial" w:hAnsi="Arial" w:cs="Arial"/>
          <w:bCs/>
          <w:lang w:val="cs-CZ"/>
        </w:rPr>
        <w:t xml:space="preserve"> </w:t>
      </w:r>
      <w:r w:rsidRPr="00AF0E95">
        <w:rPr>
          <w:rFonts w:ascii="Arial" w:eastAsia="Arial" w:hAnsi="Arial" w:cs="Arial"/>
          <w:bCs/>
          <w:i/>
          <w:lang w:val="cs-CZ"/>
        </w:rPr>
        <w:t>Visionary</w:t>
      </w:r>
      <w:r w:rsidR="006A16BD" w:rsidRPr="00AF0E95">
        <w:rPr>
          <w:rFonts w:ascii="Arial" w:eastAsia="Arial" w:hAnsi="Arial" w:cs="Arial"/>
          <w:bCs/>
          <w:i/>
          <w:lang w:val="cs-CZ"/>
        </w:rPr>
        <w:t xml:space="preserve"> jako první </w:t>
      </w:r>
      <w:r w:rsidR="00165693">
        <w:rPr>
          <w:rFonts w:ascii="Arial" w:eastAsia="Arial" w:hAnsi="Arial" w:cs="Arial"/>
          <w:bCs/>
          <w:i/>
          <w:lang w:val="cs-CZ"/>
        </w:rPr>
        <w:t xml:space="preserve">nabídl </w:t>
      </w:r>
      <w:r w:rsidR="006A16BD" w:rsidRPr="00AF0E95">
        <w:rPr>
          <w:rFonts w:ascii="Arial" w:eastAsia="Arial" w:hAnsi="Arial" w:cs="Arial"/>
          <w:bCs/>
          <w:i/>
          <w:lang w:val="cs-CZ"/>
        </w:rPr>
        <w:t xml:space="preserve">v oblasti holešovického nádraží špičkové kancelářské prostory a přivedl do </w:t>
      </w:r>
      <w:r w:rsidR="00165693">
        <w:rPr>
          <w:rFonts w:ascii="Arial" w:eastAsia="Arial" w:hAnsi="Arial" w:cs="Arial"/>
          <w:bCs/>
          <w:i/>
          <w:lang w:val="cs-CZ"/>
        </w:rPr>
        <w:t xml:space="preserve">této </w:t>
      </w:r>
      <w:r w:rsidR="006A16BD" w:rsidRPr="00AF0E95">
        <w:rPr>
          <w:rFonts w:ascii="Arial" w:eastAsia="Arial" w:hAnsi="Arial" w:cs="Arial"/>
          <w:bCs/>
          <w:i/>
          <w:lang w:val="cs-CZ"/>
        </w:rPr>
        <w:t>lokality řadu významných firem.</w:t>
      </w:r>
      <w:r w:rsidR="00E65AB1" w:rsidRPr="00AF0E95">
        <w:rPr>
          <w:rFonts w:ascii="Arial" w:eastAsia="Arial" w:hAnsi="Arial" w:cs="Arial"/>
          <w:bCs/>
          <w:i/>
          <w:lang w:val="cs-CZ"/>
        </w:rPr>
        <w:t xml:space="preserve"> K</w:t>
      </w:r>
      <w:r w:rsidR="008C267F">
        <w:rPr>
          <w:rFonts w:ascii="Arial" w:eastAsia="Arial" w:hAnsi="Arial" w:cs="Arial"/>
          <w:bCs/>
          <w:i/>
          <w:lang w:val="cs-CZ"/>
        </w:rPr>
        <w:t xml:space="preserve">e </w:t>
      </w:r>
      <w:r w:rsidR="00073870" w:rsidRPr="00AF0E95">
        <w:rPr>
          <w:rFonts w:ascii="Arial" w:eastAsia="Arial" w:hAnsi="Arial" w:cs="Arial"/>
          <w:bCs/>
          <w:i/>
          <w:lang w:val="cs-CZ"/>
        </w:rPr>
        <w:t xml:space="preserve">klíčovým </w:t>
      </w:r>
      <w:r w:rsidR="00E65AB1" w:rsidRPr="00AF0E95">
        <w:rPr>
          <w:rFonts w:ascii="Arial" w:eastAsia="Arial" w:hAnsi="Arial" w:cs="Arial"/>
          <w:bCs/>
          <w:i/>
          <w:lang w:val="cs-CZ"/>
        </w:rPr>
        <w:t xml:space="preserve">nájemcům </w:t>
      </w:r>
      <w:r w:rsidR="00165693">
        <w:rPr>
          <w:rFonts w:ascii="Arial" w:eastAsia="Arial" w:hAnsi="Arial" w:cs="Arial"/>
          <w:bCs/>
          <w:i/>
          <w:lang w:val="cs-CZ"/>
        </w:rPr>
        <w:t xml:space="preserve">budovy </w:t>
      </w:r>
      <w:r w:rsidR="00E65AB1" w:rsidRPr="00AF0E95">
        <w:rPr>
          <w:rFonts w:ascii="Arial" w:eastAsia="Arial" w:hAnsi="Arial" w:cs="Arial"/>
          <w:bCs/>
          <w:i/>
          <w:lang w:val="cs-CZ"/>
        </w:rPr>
        <w:t>patří poradenská společnost Accenture</w:t>
      </w:r>
      <w:r w:rsidR="00542D78">
        <w:rPr>
          <w:rFonts w:ascii="Arial" w:eastAsia="Arial" w:hAnsi="Arial" w:cs="Arial"/>
          <w:bCs/>
          <w:i/>
          <w:lang w:val="cs-CZ"/>
        </w:rPr>
        <w:t xml:space="preserve">, coworkingové centrum Business Link 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 </w:t>
      </w:r>
      <w:r w:rsidR="00542D78">
        <w:rPr>
          <w:rFonts w:ascii="Arial" w:eastAsia="Arial" w:hAnsi="Arial" w:cs="Arial"/>
          <w:bCs/>
          <w:i/>
          <w:lang w:val="cs-CZ"/>
        </w:rPr>
        <w:t xml:space="preserve">a </w:t>
      </w:r>
      <w:r w:rsidR="00542D78" w:rsidRPr="00AF0E95">
        <w:rPr>
          <w:rFonts w:ascii="Arial" w:eastAsia="Arial" w:hAnsi="Arial" w:cs="Arial"/>
          <w:bCs/>
          <w:i/>
          <w:lang w:val="cs-CZ"/>
        </w:rPr>
        <w:t>kreativní</w:t>
      </w:r>
      <w:r w:rsidR="00131CB3">
        <w:rPr>
          <w:rFonts w:ascii="Arial" w:eastAsia="Arial" w:hAnsi="Arial" w:cs="Arial"/>
          <w:bCs/>
          <w:i/>
          <w:lang w:val="cs-CZ"/>
        </w:rPr>
        <w:t xml:space="preserve"> a digitální </w:t>
      </w:r>
      <w:r w:rsidR="00542D78" w:rsidRPr="00AF0E95">
        <w:rPr>
          <w:rFonts w:ascii="Arial" w:eastAsia="Arial" w:hAnsi="Arial" w:cs="Arial"/>
          <w:bCs/>
          <w:i/>
          <w:lang w:val="cs-CZ"/>
        </w:rPr>
        <w:t xml:space="preserve"> </w:t>
      </w:r>
      <w:r w:rsidR="00542D78">
        <w:rPr>
          <w:rFonts w:ascii="Arial" w:eastAsia="Arial" w:hAnsi="Arial" w:cs="Arial"/>
          <w:bCs/>
          <w:i/>
          <w:lang w:val="cs-CZ"/>
        </w:rPr>
        <w:t>agentura</w:t>
      </w:r>
      <w:r w:rsidR="00542D78" w:rsidRPr="00AF0E95">
        <w:rPr>
          <w:rFonts w:ascii="Arial" w:eastAsia="Arial" w:hAnsi="Arial" w:cs="Arial"/>
          <w:bCs/>
          <w:i/>
          <w:lang w:val="cs-CZ"/>
        </w:rPr>
        <w:t xml:space="preserve"> </w:t>
      </w:r>
      <w:r w:rsidR="00542D78">
        <w:rPr>
          <w:rFonts w:ascii="Arial" w:hAnsi="Arial"/>
          <w:i/>
          <w:noProof/>
          <w:lang w:val="cs-CZ"/>
        </w:rPr>
        <w:t>WMC/Actum Digital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. </w:t>
      </w:r>
      <w:r w:rsidR="007B2C80" w:rsidRPr="00AF0E95">
        <w:rPr>
          <w:rFonts w:ascii="Arial" w:eastAsia="Arial" w:hAnsi="Arial" w:cs="Arial"/>
          <w:bCs/>
          <w:i/>
          <w:lang w:val="cs-CZ"/>
        </w:rPr>
        <w:t xml:space="preserve">V administrativní části budovy </w:t>
      </w:r>
      <w:r w:rsidR="00165693">
        <w:rPr>
          <w:rFonts w:ascii="Arial" w:eastAsia="Arial" w:hAnsi="Arial" w:cs="Arial"/>
          <w:bCs/>
          <w:i/>
          <w:lang w:val="cs-CZ"/>
        </w:rPr>
        <w:t xml:space="preserve">dále </w:t>
      </w:r>
      <w:r w:rsidR="00542D78">
        <w:rPr>
          <w:rFonts w:ascii="Arial" w:eastAsia="Arial" w:hAnsi="Arial" w:cs="Arial"/>
          <w:bCs/>
          <w:i/>
          <w:lang w:val="cs-CZ"/>
        </w:rPr>
        <w:t>sídlí</w:t>
      </w:r>
      <w:r w:rsidR="00083DFC">
        <w:rPr>
          <w:rFonts w:ascii="Arial" w:eastAsia="Arial" w:hAnsi="Arial" w:cs="Arial"/>
          <w:bCs/>
          <w:i/>
          <w:lang w:val="cs-CZ"/>
        </w:rPr>
        <w:t xml:space="preserve"> </w:t>
      </w:r>
      <w:r w:rsidR="00542D78">
        <w:rPr>
          <w:rFonts w:ascii="Arial" w:eastAsia="Arial" w:hAnsi="Arial" w:cs="Arial"/>
          <w:bCs/>
          <w:i/>
          <w:lang w:val="cs-CZ"/>
        </w:rPr>
        <w:t xml:space="preserve">společnosti </w:t>
      </w:r>
      <w:r w:rsidR="00E851CA" w:rsidRPr="00AF0E95">
        <w:rPr>
          <w:rFonts w:ascii="Arial" w:eastAsia="Arial" w:hAnsi="Arial" w:cs="Arial"/>
          <w:bCs/>
          <w:i/>
          <w:lang w:val="cs-CZ"/>
        </w:rPr>
        <w:t>Škod</w:t>
      </w:r>
      <w:r w:rsidR="00C232D1" w:rsidRPr="00AF0E95">
        <w:rPr>
          <w:rFonts w:ascii="Arial" w:eastAsia="Arial" w:hAnsi="Arial" w:cs="Arial"/>
          <w:bCs/>
          <w:i/>
          <w:lang w:val="cs-CZ"/>
        </w:rPr>
        <w:t>a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 Auto, </w:t>
      </w:r>
      <w:r w:rsidR="00E65AB1" w:rsidRPr="00AF0E95">
        <w:rPr>
          <w:rFonts w:ascii="Arial" w:eastAsia="Arial" w:hAnsi="Arial" w:cs="Arial"/>
          <w:bCs/>
          <w:i/>
          <w:lang w:val="cs-CZ"/>
        </w:rPr>
        <w:t>Cocoon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 a </w:t>
      </w:r>
      <w:r w:rsidR="00E65AB1" w:rsidRPr="00AF0E95">
        <w:rPr>
          <w:rFonts w:ascii="Arial" w:eastAsia="Arial" w:hAnsi="Arial" w:cs="Arial"/>
          <w:bCs/>
          <w:i/>
          <w:lang w:val="cs-CZ"/>
        </w:rPr>
        <w:t>Hogg Robinson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. V maloobchodní části </w:t>
      </w:r>
      <w:r w:rsidR="00165693">
        <w:rPr>
          <w:rFonts w:ascii="Arial" w:eastAsia="Arial" w:hAnsi="Arial" w:cs="Arial"/>
          <w:bCs/>
          <w:i/>
          <w:lang w:val="cs-CZ"/>
        </w:rPr>
        <w:t xml:space="preserve">se nachází </w:t>
      </w:r>
      <w:r w:rsidR="008C267F">
        <w:rPr>
          <w:rFonts w:ascii="Arial" w:eastAsia="Arial" w:hAnsi="Arial" w:cs="Arial"/>
          <w:bCs/>
          <w:i/>
          <w:lang w:val="cs-CZ"/>
        </w:rPr>
        <w:t>restaurac</w:t>
      </w:r>
      <w:r w:rsidR="00165693">
        <w:rPr>
          <w:rFonts w:ascii="Arial" w:eastAsia="Arial" w:hAnsi="Arial" w:cs="Arial"/>
          <w:bCs/>
          <w:i/>
          <w:lang w:val="cs-CZ"/>
        </w:rPr>
        <w:t xml:space="preserve">e </w:t>
      </w:r>
      <w:r w:rsidR="008C267F">
        <w:rPr>
          <w:rFonts w:ascii="Arial" w:eastAsia="Arial" w:hAnsi="Arial" w:cs="Arial"/>
          <w:bCs/>
          <w:i/>
          <w:lang w:val="cs-CZ"/>
        </w:rPr>
        <w:t>Vision Café</w:t>
      </w:r>
      <w:r w:rsidR="00083DFC">
        <w:rPr>
          <w:rFonts w:ascii="Arial" w:eastAsia="Arial" w:hAnsi="Arial" w:cs="Arial"/>
          <w:bCs/>
          <w:i/>
          <w:lang w:val="cs-CZ"/>
        </w:rPr>
        <w:t xml:space="preserve"> od Zátiší Group</w:t>
      </w:r>
      <w:r w:rsidR="008C267F">
        <w:rPr>
          <w:rFonts w:ascii="Arial" w:eastAsia="Arial" w:hAnsi="Arial" w:cs="Arial"/>
          <w:bCs/>
          <w:i/>
          <w:lang w:val="cs-CZ"/>
        </w:rPr>
        <w:t xml:space="preserve">, </w:t>
      </w:r>
      <w:r w:rsidR="00E851CA" w:rsidRPr="00AF0E95">
        <w:rPr>
          <w:rFonts w:ascii="Arial" w:eastAsia="Arial" w:hAnsi="Arial" w:cs="Arial"/>
          <w:bCs/>
          <w:i/>
          <w:lang w:val="cs-CZ"/>
        </w:rPr>
        <w:t>poliklinik</w:t>
      </w:r>
      <w:r w:rsidR="00165693">
        <w:rPr>
          <w:rFonts w:ascii="Arial" w:eastAsia="Arial" w:hAnsi="Arial" w:cs="Arial"/>
          <w:bCs/>
          <w:i/>
          <w:lang w:val="cs-CZ"/>
        </w:rPr>
        <w:t>a</w:t>
      </w:r>
      <w:r w:rsidR="00E851CA" w:rsidRPr="00AF0E95">
        <w:rPr>
          <w:rFonts w:ascii="Arial" w:eastAsia="Arial" w:hAnsi="Arial" w:cs="Arial"/>
          <w:bCs/>
          <w:i/>
          <w:lang w:val="cs-CZ"/>
        </w:rPr>
        <w:t>, lékárn</w:t>
      </w:r>
      <w:r w:rsidR="00165693">
        <w:rPr>
          <w:rFonts w:ascii="Arial" w:eastAsia="Arial" w:hAnsi="Arial" w:cs="Arial"/>
          <w:bCs/>
          <w:i/>
          <w:lang w:val="cs-CZ"/>
        </w:rPr>
        <w:t>a</w:t>
      </w:r>
      <w:r w:rsidR="00E851CA" w:rsidRPr="00AF0E95">
        <w:rPr>
          <w:rFonts w:ascii="Arial" w:eastAsia="Arial" w:hAnsi="Arial" w:cs="Arial"/>
          <w:bCs/>
          <w:i/>
          <w:lang w:val="cs-CZ"/>
        </w:rPr>
        <w:t>, prodejn</w:t>
      </w:r>
      <w:r w:rsidR="00165693">
        <w:rPr>
          <w:rFonts w:ascii="Arial" w:eastAsia="Arial" w:hAnsi="Arial" w:cs="Arial"/>
          <w:bCs/>
          <w:i/>
          <w:lang w:val="cs-CZ"/>
        </w:rPr>
        <w:t>a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 zdravé výživy</w:t>
      </w:r>
      <w:r w:rsidR="00275EC0">
        <w:rPr>
          <w:rFonts w:ascii="Arial" w:eastAsia="Arial" w:hAnsi="Arial" w:cs="Arial"/>
          <w:bCs/>
          <w:i/>
          <w:lang w:val="cs-CZ"/>
        </w:rPr>
        <w:t xml:space="preserve"> společnosti Medicon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 a mateřsk</w:t>
      </w:r>
      <w:r w:rsidR="00165693">
        <w:rPr>
          <w:rFonts w:ascii="Arial" w:eastAsia="Arial" w:hAnsi="Arial" w:cs="Arial"/>
          <w:bCs/>
          <w:i/>
          <w:lang w:val="cs-CZ"/>
        </w:rPr>
        <w:t>á školka</w:t>
      </w:r>
      <w:r w:rsidR="00275EC0">
        <w:rPr>
          <w:rFonts w:ascii="Arial" w:eastAsia="Arial" w:hAnsi="Arial" w:cs="Arial"/>
          <w:bCs/>
          <w:i/>
          <w:lang w:val="cs-CZ"/>
        </w:rPr>
        <w:t xml:space="preserve"> zřízená městskou částí</w:t>
      </w:r>
      <w:r w:rsidR="00165693">
        <w:rPr>
          <w:rFonts w:ascii="Arial" w:eastAsia="Arial" w:hAnsi="Arial" w:cs="Arial"/>
          <w:bCs/>
          <w:i/>
          <w:lang w:val="cs-CZ"/>
        </w:rPr>
        <w:t xml:space="preserve">. 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Visionary podporuje sport a nabízí </w:t>
      </w:r>
      <w:r w:rsidR="0032240A">
        <w:rPr>
          <w:rFonts w:ascii="Arial" w:eastAsia="Arial" w:hAnsi="Arial" w:cs="Arial"/>
          <w:bCs/>
          <w:i/>
          <w:lang w:val="cs-CZ"/>
        </w:rPr>
        <w:t xml:space="preserve">k němu 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řadu příležitostí </w:t>
      </w:r>
      <w:r w:rsidR="008C267F">
        <w:rPr>
          <w:rFonts w:ascii="Arial" w:eastAsia="Arial" w:hAnsi="Arial" w:cs="Arial"/>
          <w:bCs/>
          <w:i/>
          <w:lang w:val="cs-CZ"/>
        </w:rPr>
        <w:t xml:space="preserve">v podobě 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běžecké dráhy na střeše </w:t>
      </w:r>
      <w:r w:rsidR="0032240A">
        <w:rPr>
          <w:rFonts w:ascii="Arial" w:eastAsia="Arial" w:hAnsi="Arial" w:cs="Arial"/>
          <w:bCs/>
          <w:i/>
          <w:lang w:val="cs-CZ"/>
        </w:rPr>
        <w:t xml:space="preserve">a </w:t>
      </w:r>
      <w:r w:rsidR="00E851CA" w:rsidRPr="00AF0E95">
        <w:rPr>
          <w:rFonts w:ascii="Arial" w:eastAsia="Arial" w:hAnsi="Arial" w:cs="Arial"/>
          <w:bCs/>
          <w:i/>
          <w:lang w:val="cs-CZ"/>
        </w:rPr>
        <w:t>multifunkční</w:t>
      </w:r>
      <w:r w:rsidR="008C267F">
        <w:rPr>
          <w:rFonts w:ascii="Arial" w:eastAsia="Arial" w:hAnsi="Arial" w:cs="Arial"/>
          <w:bCs/>
          <w:i/>
          <w:lang w:val="cs-CZ"/>
        </w:rPr>
        <w:t>ho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 hřiště v zahradě. Projekt </w:t>
      </w:r>
      <w:r w:rsidR="00073870" w:rsidRPr="00AF0E95">
        <w:rPr>
          <w:rFonts w:ascii="Arial" w:eastAsia="Arial" w:hAnsi="Arial" w:cs="Arial"/>
          <w:bCs/>
          <w:i/>
          <w:lang w:val="cs-CZ"/>
        </w:rPr>
        <w:t xml:space="preserve">úspěšně odstartoval </w:t>
      </w:r>
      <w:r w:rsidR="00E851CA" w:rsidRPr="00AF0E95">
        <w:rPr>
          <w:rFonts w:ascii="Arial" w:eastAsia="Arial" w:hAnsi="Arial" w:cs="Arial"/>
          <w:bCs/>
          <w:i/>
          <w:lang w:val="cs-CZ"/>
        </w:rPr>
        <w:t xml:space="preserve">realizaci naší vize </w:t>
      </w:r>
      <w:r w:rsidR="00073870" w:rsidRPr="00AF0E95">
        <w:rPr>
          <w:rFonts w:ascii="Arial" w:eastAsia="Arial" w:hAnsi="Arial" w:cs="Arial"/>
          <w:bCs/>
          <w:i/>
          <w:lang w:val="cs-CZ"/>
        </w:rPr>
        <w:t xml:space="preserve">proměny této části Holešovic ve vyhledávanou </w:t>
      </w:r>
      <w:r w:rsidR="00AF0E95" w:rsidRPr="00AF0E95">
        <w:rPr>
          <w:rFonts w:ascii="Arial" w:eastAsia="Arial" w:hAnsi="Arial" w:cs="Arial"/>
          <w:bCs/>
          <w:i/>
          <w:lang w:val="cs-CZ"/>
        </w:rPr>
        <w:t>a pulzující čtvrť</w:t>
      </w:r>
      <w:r w:rsidR="00073870" w:rsidRPr="00AF0E95">
        <w:rPr>
          <w:rFonts w:ascii="Arial" w:eastAsia="Arial" w:hAnsi="Arial" w:cs="Arial"/>
          <w:bCs/>
          <w:i/>
          <w:lang w:val="cs-CZ"/>
        </w:rPr>
        <w:t>,</w:t>
      </w:r>
      <w:r w:rsidR="00073870">
        <w:rPr>
          <w:rFonts w:ascii="Arial" w:eastAsia="Arial" w:hAnsi="Arial" w:cs="Arial"/>
          <w:bCs/>
          <w:lang w:val="cs-CZ"/>
        </w:rPr>
        <w:t xml:space="preserve">“ </w:t>
      </w:r>
      <w:r w:rsidR="00AF0E95">
        <w:rPr>
          <w:rFonts w:ascii="Arial" w:eastAsia="Arial" w:hAnsi="Arial" w:cs="Arial"/>
          <w:bCs/>
          <w:lang w:val="cs-CZ"/>
        </w:rPr>
        <w:t xml:space="preserve">uvádí </w:t>
      </w:r>
      <w:r w:rsidR="00073870" w:rsidRPr="0032240A">
        <w:rPr>
          <w:rFonts w:ascii="Arial" w:eastAsia="Arial" w:hAnsi="Arial" w:cs="Arial"/>
          <w:b/>
          <w:bCs/>
          <w:lang w:val="cs-CZ"/>
        </w:rPr>
        <w:t>Alexandra Tomášková</w:t>
      </w:r>
      <w:r w:rsidR="00073870">
        <w:rPr>
          <w:rFonts w:ascii="Arial" w:eastAsia="Arial" w:hAnsi="Arial" w:cs="Arial"/>
          <w:bCs/>
          <w:lang w:val="cs-CZ"/>
        </w:rPr>
        <w:t xml:space="preserve">, ředitelka Skanska Property Czech Republic.    </w:t>
      </w:r>
      <w:r w:rsidR="00E65AB1">
        <w:rPr>
          <w:rFonts w:ascii="Arial" w:eastAsia="Arial" w:hAnsi="Arial" w:cs="Arial"/>
          <w:bCs/>
          <w:lang w:val="cs-CZ"/>
        </w:rPr>
        <w:t xml:space="preserve">  </w:t>
      </w:r>
      <w:r w:rsidR="003973D0">
        <w:rPr>
          <w:rFonts w:ascii="Arial" w:eastAsia="Arial" w:hAnsi="Arial" w:cs="Arial"/>
          <w:bCs/>
          <w:lang w:val="cs-CZ"/>
        </w:rPr>
        <w:t xml:space="preserve"> </w:t>
      </w:r>
      <w:r w:rsidR="00585259">
        <w:rPr>
          <w:rFonts w:ascii="Arial" w:eastAsia="Arial" w:hAnsi="Arial" w:cs="Arial"/>
          <w:bCs/>
          <w:lang w:val="cs-CZ"/>
        </w:rPr>
        <w:t xml:space="preserve"> </w:t>
      </w:r>
      <w:r w:rsidR="006A16BD">
        <w:rPr>
          <w:rFonts w:ascii="Arial" w:eastAsia="Arial" w:hAnsi="Arial" w:cs="Arial"/>
          <w:bCs/>
          <w:lang w:val="cs-CZ"/>
        </w:rPr>
        <w:t xml:space="preserve">  </w:t>
      </w:r>
    </w:p>
    <w:p w14:paraId="7A58268A" w14:textId="73E605FC" w:rsidR="00AE1525" w:rsidRDefault="00AE1525" w:rsidP="00F61423">
      <w:pPr>
        <w:pStyle w:val="Header"/>
        <w:jc w:val="both"/>
        <w:rPr>
          <w:rFonts w:ascii="Arial" w:eastAsia="Arial" w:hAnsi="Arial" w:cs="Arial"/>
          <w:bCs/>
          <w:lang w:val="cs-CZ"/>
        </w:rPr>
      </w:pPr>
    </w:p>
    <w:p w14:paraId="5A807DD2" w14:textId="0E67C313" w:rsidR="00083DFC" w:rsidRDefault="00083DFC" w:rsidP="00F61423">
      <w:pPr>
        <w:pStyle w:val="Header"/>
        <w:jc w:val="both"/>
        <w:rPr>
          <w:rFonts w:ascii="Arial" w:hAnsi="Arial"/>
          <w:b/>
          <w:noProof/>
          <w:lang w:val="cs-CZ"/>
        </w:rPr>
      </w:pPr>
    </w:p>
    <w:p w14:paraId="3DB364F4" w14:textId="2634AF32" w:rsidR="00083DFC" w:rsidRDefault="00083DFC" w:rsidP="00F61423">
      <w:pPr>
        <w:pStyle w:val="Header"/>
        <w:jc w:val="both"/>
        <w:rPr>
          <w:rFonts w:ascii="Arial" w:hAnsi="Arial"/>
          <w:b/>
          <w:noProof/>
          <w:lang w:val="cs-CZ"/>
        </w:rPr>
      </w:pPr>
    </w:p>
    <w:p w14:paraId="4E31E0BD" w14:textId="77777777" w:rsidR="00083DFC" w:rsidRDefault="00083DFC" w:rsidP="00F61423">
      <w:pPr>
        <w:pStyle w:val="Header"/>
        <w:jc w:val="both"/>
        <w:rPr>
          <w:rFonts w:ascii="Arial" w:hAnsi="Arial"/>
          <w:b/>
          <w:noProof/>
          <w:lang w:val="cs-CZ"/>
        </w:rPr>
      </w:pPr>
    </w:p>
    <w:p w14:paraId="527DD938" w14:textId="0A084553" w:rsidR="00EA2FC0" w:rsidRPr="00EA2FC0" w:rsidRDefault="00EA2FC0" w:rsidP="00F61423">
      <w:pPr>
        <w:pStyle w:val="Header"/>
        <w:jc w:val="both"/>
        <w:rPr>
          <w:rFonts w:ascii="Arial" w:hAnsi="Arial"/>
          <w:b/>
          <w:noProof/>
          <w:lang w:val="cs-CZ"/>
        </w:rPr>
      </w:pPr>
      <w:r w:rsidRPr="00EA2FC0">
        <w:rPr>
          <w:rFonts w:ascii="Arial" w:hAnsi="Arial"/>
          <w:b/>
          <w:noProof/>
          <w:lang w:val="cs-CZ"/>
        </w:rPr>
        <w:t>O projektu Visionary</w:t>
      </w:r>
    </w:p>
    <w:p w14:paraId="2F3755E9" w14:textId="77777777" w:rsidR="00EA2FC0" w:rsidRDefault="00EA2FC0" w:rsidP="00F61423">
      <w:pPr>
        <w:pStyle w:val="Header"/>
        <w:jc w:val="both"/>
        <w:rPr>
          <w:rFonts w:ascii="Arial" w:hAnsi="Arial"/>
          <w:noProof/>
          <w:lang w:val="cs-CZ"/>
        </w:rPr>
      </w:pPr>
    </w:p>
    <w:p w14:paraId="71B082BA" w14:textId="75CCFA4C" w:rsidR="0067708C" w:rsidRDefault="1475A2B4" w:rsidP="1475A2B4">
      <w:pPr>
        <w:pStyle w:val="Header"/>
        <w:jc w:val="both"/>
        <w:rPr>
          <w:rFonts w:ascii="Arial" w:eastAsia="Arial" w:hAnsi="Arial" w:cs="Arial"/>
          <w:lang w:val="cs-CZ"/>
        </w:rPr>
      </w:pPr>
      <w:r w:rsidRPr="1475A2B4">
        <w:rPr>
          <w:rFonts w:ascii="Arial" w:eastAsia="Arial" w:hAnsi="Arial" w:cs="Arial"/>
          <w:noProof/>
          <w:lang w:val="cs-CZ"/>
        </w:rPr>
        <w:t>Kancelářská budova Visionary se nachází v pražských Holešovicích mezi ulicemi Argentinská a Plynární, v</w:t>
      </w:r>
      <w:r w:rsidR="00083DFC">
        <w:rPr>
          <w:rFonts w:ascii="Arial" w:eastAsia="Arial" w:hAnsi="Arial" w:cs="Arial"/>
          <w:noProof/>
          <w:lang w:val="cs-CZ"/>
        </w:rPr>
        <w:t xml:space="preserve"> těsné </w:t>
      </w:r>
      <w:r w:rsidRPr="1475A2B4">
        <w:rPr>
          <w:rFonts w:ascii="Arial" w:eastAsia="Arial" w:hAnsi="Arial" w:cs="Arial"/>
          <w:noProof/>
          <w:lang w:val="cs-CZ"/>
        </w:rPr>
        <w:t>blízkosti dopravní křižovatky Nádraží Holešovice</w:t>
      </w:r>
      <w:r w:rsidRPr="1475A2B4">
        <w:rPr>
          <w:rFonts w:ascii="Arial" w:eastAsia="Arial" w:hAnsi="Arial" w:cs="Arial"/>
          <w:lang w:val="cs-CZ"/>
        </w:rPr>
        <w:t xml:space="preserve">. </w:t>
      </w:r>
      <w:r w:rsidR="0067708C">
        <w:rPr>
          <w:rFonts w:ascii="Arial" w:eastAsia="Arial" w:hAnsi="Arial" w:cs="Arial"/>
          <w:lang w:val="cs-CZ"/>
        </w:rPr>
        <w:t>K</w:t>
      </w:r>
      <w:r w:rsidRPr="1475A2B4">
        <w:rPr>
          <w:rFonts w:ascii="Arial" w:eastAsia="Arial" w:hAnsi="Arial" w:cs="Arial"/>
          <w:lang w:val="cs-CZ"/>
        </w:rPr>
        <w:t xml:space="preserve">omplex s celkovou </w:t>
      </w:r>
      <w:r w:rsidR="006B51FF">
        <w:rPr>
          <w:rFonts w:ascii="Arial" w:eastAsia="Arial" w:hAnsi="Arial" w:cs="Arial"/>
          <w:lang w:val="cs-CZ"/>
        </w:rPr>
        <w:t xml:space="preserve">pronajímatelnou plochou </w:t>
      </w:r>
      <w:r w:rsidRPr="00083DFC">
        <w:rPr>
          <w:rFonts w:ascii="Arial" w:eastAsia="Arial" w:hAnsi="Arial" w:cs="Arial"/>
          <w:lang w:val="cs-CZ"/>
        </w:rPr>
        <w:t>23.000</w:t>
      </w:r>
      <w:r w:rsidRPr="1475A2B4">
        <w:rPr>
          <w:rFonts w:ascii="Arial" w:eastAsia="Arial" w:hAnsi="Arial" w:cs="Arial"/>
          <w:lang w:val="cs-CZ"/>
        </w:rPr>
        <w:t xml:space="preserve"> m² </w:t>
      </w:r>
      <w:r w:rsidR="0067708C">
        <w:rPr>
          <w:rFonts w:ascii="Arial" w:eastAsia="Arial" w:hAnsi="Arial" w:cs="Arial"/>
          <w:lang w:val="cs-CZ"/>
        </w:rPr>
        <w:t xml:space="preserve">je </w:t>
      </w:r>
      <w:r w:rsidR="00E540AC">
        <w:rPr>
          <w:rFonts w:ascii="Arial" w:eastAsia="Arial" w:hAnsi="Arial" w:cs="Arial"/>
          <w:lang w:val="cs-CZ"/>
        </w:rPr>
        <w:t xml:space="preserve">zcela </w:t>
      </w:r>
      <w:r w:rsidR="0067708C">
        <w:rPr>
          <w:rFonts w:ascii="Arial" w:eastAsia="Arial" w:hAnsi="Arial" w:cs="Arial"/>
          <w:lang w:val="cs-CZ"/>
        </w:rPr>
        <w:t>pronajatý reno</w:t>
      </w:r>
      <w:r w:rsidR="00131CB3">
        <w:rPr>
          <w:rFonts w:ascii="Arial" w:eastAsia="Arial" w:hAnsi="Arial" w:cs="Arial"/>
          <w:lang w:val="cs-CZ"/>
        </w:rPr>
        <w:t>m</w:t>
      </w:r>
      <w:r w:rsidR="0067708C">
        <w:rPr>
          <w:rFonts w:ascii="Arial" w:eastAsia="Arial" w:hAnsi="Arial" w:cs="Arial"/>
          <w:lang w:val="cs-CZ"/>
        </w:rPr>
        <w:t xml:space="preserve">ovaným společnostem a </w:t>
      </w:r>
      <w:r w:rsidR="00574392">
        <w:rPr>
          <w:rFonts w:ascii="Arial" w:eastAsia="Arial" w:hAnsi="Arial" w:cs="Arial"/>
          <w:lang w:val="cs-CZ"/>
        </w:rPr>
        <w:t xml:space="preserve">od </w:t>
      </w:r>
      <w:r w:rsidR="0067708C">
        <w:rPr>
          <w:rFonts w:ascii="Arial" w:eastAsia="Arial" w:hAnsi="Arial" w:cs="Arial"/>
          <w:lang w:val="cs-CZ"/>
        </w:rPr>
        <w:t xml:space="preserve">června 2018 </w:t>
      </w:r>
      <w:r w:rsidR="00574392">
        <w:rPr>
          <w:rFonts w:ascii="Arial" w:eastAsia="Arial" w:hAnsi="Arial" w:cs="Arial"/>
          <w:lang w:val="cs-CZ"/>
        </w:rPr>
        <w:t>je</w:t>
      </w:r>
      <w:r w:rsidR="00E540AC">
        <w:rPr>
          <w:rFonts w:ascii="Arial" w:eastAsia="Arial" w:hAnsi="Arial" w:cs="Arial"/>
          <w:lang w:val="cs-CZ"/>
        </w:rPr>
        <w:t>j</w:t>
      </w:r>
      <w:r w:rsidR="00574392">
        <w:rPr>
          <w:rFonts w:ascii="Arial" w:eastAsia="Arial" w:hAnsi="Arial" w:cs="Arial"/>
          <w:lang w:val="cs-CZ"/>
        </w:rPr>
        <w:t xml:space="preserve"> vlastní </w:t>
      </w:r>
      <w:r w:rsidR="00E540AC">
        <w:rPr>
          <w:rFonts w:ascii="Arial" w:eastAsia="Arial" w:hAnsi="Arial" w:cs="Arial"/>
          <w:lang w:val="cs-CZ"/>
        </w:rPr>
        <w:t xml:space="preserve">a spravuje </w:t>
      </w:r>
      <w:r w:rsidR="0067708C">
        <w:rPr>
          <w:rFonts w:ascii="Arial" w:eastAsia="Arial" w:hAnsi="Arial" w:cs="Arial"/>
          <w:lang w:val="cs-CZ"/>
        </w:rPr>
        <w:t xml:space="preserve">rakouská realitní společnost CA Immo. </w:t>
      </w:r>
    </w:p>
    <w:p w14:paraId="27C01B63" w14:textId="77777777" w:rsidR="00EA2FC0" w:rsidRDefault="00EA2FC0" w:rsidP="00F61423">
      <w:pPr>
        <w:pStyle w:val="Header"/>
        <w:jc w:val="both"/>
        <w:rPr>
          <w:rFonts w:ascii="Arial" w:hAnsi="Arial" w:cs="Arial"/>
          <w:szCs w:val="24"/>
          <w:lang w:val="cs-CZ"/>
        </w:rPr>
      </w:pPr>
    </w:p>
    <w:p w14:paraId="1590C95D" w14:textId="387A5179" w:rsidR="0054509F" w:rsidRDefault="00E540AC" w:rsidP="00F61423">
      <w:pPr>
        <w:pStyle w:val="Header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Visionary </w:t>
      </w:r>
      <w:r w:rsidR="00EE2B63">
        <w:rPr>
          <w:rFonts w:ascii="Arial" w:hAnsi="Arial"/>
          <w:noProof/>
          <w:lang w:val="cs-CZ"/>
        </w:rPr>
        <w:t>získal</w:t>
      </w:r>
      <w:r w:rsidR="00EB47C1">
        <w:rPr>
          <w:rFonts w:ascii="Arial" w:hAnsi="Arial"/>
          <w:noProof/>
          <w:lang w:val="cs-CZ"/>
        </w:rPr>
        <w:t>a</w:t>
      </w:r>
      <w:r w:rsidR="00EE2B63">
        <w:rPr>
          <w:rFonts w:ascii="Arial" w:hAnsi="Arial"/>
          <w:noProof/>
          <w:lang w:val="cs-CZ"/>
        </w:rPr>
        <w:t xml:space="preserve"> </w:t>
      </w:r>
      <w:r w:rsidR="0054509F">
        <w:rPr>
          <w:rFonts w:ascii="Arial" w:hAnsi="Arial"/>
          <w:noProof/>
          <w:lang w:val="cs-CZ"/>
        </w:rPr>
        <w:t>nejvyšší environmentální certifikaci LEED Platinum</w:t>
      </w:r>
      <w:r w:rsidR="006E0887">
        <w:rPr>
          <w:rFonts w:ascii="Arial" w:hAnsi="Arial"/>
          <w:noProof/>
          <w:lang w:val="cs-CZ"/>
        </w:rPr>
        <w:t xml:space="preserve"> </w:t>
      </w:r>
      <w:r w:rsidR="00EB47C1">
        <w:rPr>
          <w:rFonts w:ascii="Arial" w:hAnsi="Arial"/>
          <w:noProof/>
          <w:lang w:val="cs-CZ"/>
        </w:rPr>
        <w:t xml:space="preserve">Shell &amp; Core verze 3 </w:t>
      </w:r>
      <w:r w:rsidR="00EE2B63">
        <w:rPr>
          <w:rFonts w:ascii="Arial" w:hAnsi="Arial"/>
          <w:noProof/>
          <w:lang w:val="cs-CZ"/>
        </w:rPr>
        <w:t xml:space="preserve">a </w:t>
      </w:r>
      <w:r w:rsidR="00EB47C1">
        <w:rPr>
          <w:rFonts w:ascii="Arial" w:hAnsi="Arial"/>
          <w:noProof/>
          <w:lang w:val="cs-CZ"/>
        </w:rPr>
        <w:t xml:space="preserve">se ziskem 95 bodů ze 110 je nyní druhou nejzelenější budovou v Evropě. Skanska Property zároveň usiluje o </w:t>
      </w:r>
      <w:r w:rsidR="0054509F">
        <w:rPr>
          <w:rFonts w:ascii="Arial" w:hAnsi="Arial"/>
          <w:noProof/>
          <w:lang w:val="cs-CZ"/>
        </w:rPr>
        <w:t xml:space="preserve">certifikaci WELL Shell &amp; Core, která hodnotí </w:t>
      </w:r>
      <w:r w:rsidR="00641BF7">
        <w:rPr>
          <w:rFonts w:ascii="Arial" w:hAnsi="Arial"/>
          <w:noProof/>
          <w:lang w:val="cs-CZ"/>
        </w:rPr>
        <w:t xml:space="preserve">vnitřní prostředí budovy </w:t>
      </w:r>
      <w:r w:rsidR="00D37802">
        <w:rPr>
          <w:rFonts w:ascii="Arial" w:hAnsi="Arial"/>
          <w:noProof/>
          <w:lang w:val="cs-CZ"/>
        </w:rPr>
        <w:t>a vliv na lidi, kteří v ní pracují.</w:t>
      </w:r>
      <w:r w:rsidR="006E0887">
        <w:rPr>
          <w:rFonts w:ascii="Arial" w:hAnsi="Arial"/>
          <w:noProof/>
          <w:lang w:val="cs-CZ"/>
        </w:rPr>
        <w:t xml:space="preserve"> </w:t>
      </w:r>
      <w:r w:rsidR="00EB47C1">
        <w:rPr>
          <w:rFonts w:ascii="Arial" w:hAnsi="Arial"/>
          <w:noProof/>
          <w:lang w:val="cs-CZ"/>
        </w:rPr>
        <w:t xml:space="preserve">Visionary </w:t>
      </w:r>
      <w:r w:rsidR="006E0887">
        <w:rPr>
          <w:rFonts w:ascii="Arial" w:hAnsi="Arial"/>
          <w:noProof/>
          <w:lang w:val="cs-CZ"/>
        </w:rPr>
        <w:t xml:space="preserve">projde certifikačním procesem </w:t>
      </w:r>
      <w:r w:rsidR="00EB47C1">
        <w:rPr>
          <w:rFonts w:ascii="Arial" w:hAnsi="Arial"/>
          <w:noProof/>
          <w:lang w:val="cs-CZ"/>
        </w:rPr>
        <w:t>ke konci roku 2</w:t>
      </w:r>
      <w:r w:rsidR="006E0887">
        <w:rPr>
          <w:rFonts w:ascii="Arial" w:hAnsi="Arial"/>
          <w:noProof/>
          <w:lang w:val="cs-CZ"/>
        </w:rPr>
        <w:t>018 a</w:t>
      </w:r>
      <w:r w:rsidR="000B4EBA">
        <w:rPr>
          <w:rFonts w:ascii="Arial" w:hAnsi="Arial"/>
          <w:noProof/>
          <w:lang w:val="cs-CZ"/>
        </w:rPr>
        <w:t>,</w:t>
      </w:r>
      <w:r w:rsidR="006E0887">
        <w:rPr>
          <w:rFonts w:ascii="Arial" w:hAnsi="Arial"/>
          <w:noProof/>
          <w:lang w:val="cs-CZ"/>
        </w:rPr>
        <w:t xml:space="preserve"> </w:t>
      </w:r>
      <w:r>
        <w:rPr>
          <w:rFonts w:ascii="Arial" w:hAnsi="Arial"/>
          <w:noProof/>
          <w:lang w:val="cs-CZ"/>
        </w:rPr>
        <w:t xml:space="preserve">pokud bude úspěšná, stane se prvním projektem, který WELL </w:t>
      </w:r>
      <w:r w:rsidR="006E0887">
        <w:rPr>
          <w:rFonts w:ascii="Arial" w:hAnsi="Arial"/>
          <w:noProof/>
          <w:lang w:val="cs-CZ"/>
        </w:rPr>
        <w:t xml:space="preserve">v České republice získá. </w:t>
      </w:r>
      <w:r w:rsidR="00D37802">
        <w:rPr>
          <w:rFonts w:ascii="Arial" w:hAnsi="Arial"/>
          <w:noProof/>
          <w:lang w:val="cs-CZ"/>
        </w:rPr>
        <w:t xml:space="preserve"> </w:t>
      </w:r>
      <w:r w:rsidR="0054509F">
        <w:rPr>
          <w:rFonts w:ascii="Arial" w:hAnsi="Arial"/>
          <w:noProof/>
          <w:lang w:val="cs-CZ"/>
        </w:rPr>
        <w:t xml:space="preserve">  </w:t>
      </w:r>
    </w:p>
    <w:p w14:paraId="2B4F301F" w14:textId="77777777" w:rsidR="00363F02" w:rsidRDefault="00363F02" w:rsidP="00F61423">
      <w:pPr>
        <w:pStyle w:val="Header"/>
        <w:jc w:val="both"/>
        <w:rPr>
          <w:rFonts w:ascii="Arial" w:hAnsi="Arial"/>
          <w:noProof/>
          <w:lang w:val="cs-CZ"/>
        </w:rPr>
      </w:pPr>
    </w:p>
    <w:p w14:paraId="5F5A6E88" w14:textId="561B4D38" w:rsidR="00363F02" w:rsidRDefault="00D77788" w:rsidP="00363F02">
      <w:pPr>
        <w:pStyle w:val="Header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V rámci areálu jsou prostory </w:t>
      </w:r>
      <w:r w:rsidR="006B554D">
        <w:rPr>
          <w:rFonts w:ascii="Arial" w:hAnsi="Arial"/>
          <w:noProof/>
          <w:lang w:val="cs-CZ"/>
        </w:rPr>
        <w:t xml:space="preserve">věnované sportu. </w:t>
      </w:r>
      <w:r w:rsidR="00363F02">
        <w:rPr>
          <w:rFonts w:ascii="Arial" w:hAnsi="Arial"/>
          <w:noProof/>
          <w:lang w:val="cs-CZ"/>
        </w:rPr>
        <w:t xml:space="preserve">Jako první kancelářská budova ve střední Evropě má </w:t>
      </w:r>
      <w:r>
        <w:rPr>
          <w:rFonts w:ascii="Arial" w:hAnsi="Arial"/>
          <w:noProof/>
          <w:lang w:val="cs-CZ"/>
        </w:rPr>
        <w:t xml:space="preserve">Visionary </w:t>
      </w:r>
      <w:r w:rsidR="00363F02">
        <w:rPr>
          <w:rFonts w:ascii="Arial" w:hAnsi="Arial"/>
          <w:noProof/>
          <w:lang w:val="cs-CZ"/>
        </w:rPr>
        <w:t>na své střeše</w:t>
      </w:r>
      <w:r w:rsidR="00C864A7">
        <w:rPr>
          <w:rFonts w:ascii="Arial" w:hAnsi="Arial"/>
          <w:noProof/>
          <w:lang w:val="cs-CZ"/>
        </w:rPr>
        <w:t xml:space="preserve"> běžeckou dráhu přístupnou nájemcům. </w:t>
      </w:r>
      <w:r w:rsidR="00363F02">
        <w:rPr>
          <w:rFonts w:ascii="Arial" w:hAnsi="Arial"/>
          <w:noProof/>
          <w:lang w:val="cs-CZ"/>
        </w:rPr>
        <w:t xml:space="preserve">Součástí </w:t>
      </w:r>
      <w:r w:rsidR="00083DFC">
        <w:rPr>
          <w:rFonts w:ascii="Arial" w:hAnsi="Arial"/>
          <w:noProof/>
          <w:lang w:val="cs-CZ"/>
        </w:rPr>
        <w:t>parteru</w:t>
      </w:r>
      <w:r w:rsidR="00363F02">
        <w:rPr>
          <w:rFonts w:ascii="Arial" w:hAnsi="Arial"/>
          <w:noProof/>
          <w:lang w:val="cs-CZ"/>
        </w:rPr>
        <w:t xml:space="preserve"> v přízemí je velké </w:t>
      </w:r>
      <w:r w:rsidR="00C864A7">
        <w:rPr>
          <w:rFonts w:ascii="Arial" w:hAnsi="Arial"/>
          <w:noProof/>
          <w:lang w:val="cs-CZ"/>
        </w:rPr>
        <w:t xml:space="preserve">multifunkční </w:t>
      </w:r>
      <w:r w:rsidR="00363F02">
        <w:rPr>
          <w:rFonts w:ascii="Arial" w:hAnsi="Arial"/>
          <w:noProof/>
          <w:lang w:val="cs-CZ"/>
        </w:rPr>
        <w:t xml:space="preserve">sportovní hřiště, </w:t>
      </w:r>
      <w:r w:rsidR="006B554D">
        <w:rPr>
          <w:rFonts w:ascii="Arial" w:hAnsi="Arial"/>
          <w:noProof/>
          <w:lang w:val="cs-CZ"/>
        </w:rPr>
        <w:t>které je k dispo</w:t>
      </w:r>
      <w:r w:rsidR="00C864A7">
        <w:rPr>
          <w:rFonts w:ascii="Arial" w:hAnsi="Arial"/>
          <w:noProof/>
          <w:lang w:val="cs-CZ"/>
        </w:rPr>
        <w:t>z</w:t>
      </w:r>
      <w:r w:rsidR="006B554D">
        <w:rPr>
          <w:rFonts w:ascii="Arial" w:hAnsi="Arial"/>
          <w:noProof/>
          <w:lang w:val="cs-CZ"/>
        </w:rPr>
        <w:t xml:space="preserve">ici </w:t>
      </w:r>
      <w:r w:rsidR="009B4B6D">
        <w:rPr>
          <w:rFonts w:ascii="Arial" w:hAnsi="Arial"/>
          <w:noProof/>
          <w:lang w:val="cs-CZ"/>
        </w:rPr>
        <w:t>nájem</w:t>
      </w:r>
      <w:r w:rsidR="00C864A7">
        <w:rPr>
          <w:rFonts w:ascii="Arial" w:hAnsi="Arial"/>
          <w:noProof/>
          <w:lang w:val="cs-CZ"/>
        </w:rPr>
        <w:t xml:space="preserve">cům, </w:t>
      </w:r>
      <w:r w:rsidR="006B554D">
        <w:rPr>
          <w:rFonts w:ascii="Arial" w:hAnsi="Arial"/>
          <w:noProof/>
          <w:lang w:val="cs-CZ"/>
        </w:rPr>
        <w:t xml:space="preserve">mateřské školce </w:t>
      </w:r>
      <w:r w:rsidR="007847AD">
        <w:rPr>
          <w:rFonts w:ascii="Arial" w:hAnsi="Arial"/>
          <w:noProof/>
          <w:lang w:val="cs-CZ"/>
        </w:rPr>
        <w:br/>
      </w:r>
      <w:r w:rsidR="00083DFC">
        <w:rPr>
          <w:rFonts w:ascii="Arial" w:hAnsi="Arial"/>
          <w:noProof/>
          <w:lang w:val="cs-CZ"/>
        </w:rPr>
        <w:t>i</w:t>
      </w:r>
      <w:r w:rsidR="00D97FF9">
        <w:rPr>
          <w:rFonts w:ascii="Arial" w:hAnsi="Arial"/>
          <w:noProof/>
          <w:lang w:val="cs-CZ"/>
        </w:rPr>
        <w:t xml:space="preserve"> </w:t>
      </w:r>
      <w:r w:rsidR="009B4B6D">
        <w:rPr>
          <w:rFonts w:ascii="Arial" w:hAnsi="Arial"/>
          <w:noProof/>
          <w:lang w:val="cs-CZ"/>
        </w:rPr>
        <w:t>veřejnosti</w:t>
      </w:r>
      <w:r w:rsidR="00363F02">
        <w:rPr>
          <w:rFonts w:ascii="Arial" w:hAnsi="Arial"/>
          <w:noProof/>
          <w:lang w:val="cs-CZ"/>
        </w:rPr>
        <w:t xml:space="preserve">. Zahrada </w:t>
      </w:r>
      <w:r w:rsidR="006B554D">
        <w:rPr>
          <w:rFonts w:ascii="Arial" w:hAnsi="Arial"/>
          <w:noProof/>
          <w:lang w:val="cs-CZ"/>
        </w:rPr>
        <w:t xml:space="preserve">Visionary </w:t>
      </w:r>
      <w:r w:rsidR="00363F02">
        <w:rPr>
          <w:rFonts w:ascii="Arial" w:hAnsi="Arial"/>
          <w:noProof/>
          <w:lang w:val="cs-CZ"/>
        </w:rPr>
        <w:t xml:space="preserve">se v létě může proměnit v kino pod širým nebem.   </w:t>
      </w:r>
    </w:p>
    <w:p w14:paraId="1FB2B29B" w14:textId="257AA9C5" w:rsidR="008901E3" w:rsidRDefault="008901E3" w:rsidP="00F61423">
      <w:pPr>
        <w:pStyle w:val="Header"/>
        <w:jc w:val="both"/>
        <w:rPr>
          <w:rFonts w:ascii="Arial" w:hAnsi="Arial"/>
          <w:noProof/>
          <w:lang w:val="cs-CZ"/>
        </w:rPr>
      </w:pPr>
    </w:p>
    <w:p w14:paraId="6DCFACA7" w14:textId="34C5D406" w:rsidR="008901E3" w:rsidRDefault="005F783B" w:rsidP="00F61423">
      <w:pPr>
        <w:pStyle w:val="Header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Visionary patří mezi budovy, které pře</w:t>
      </w:r>
      <w:r w:rsidR="000A4742">
        <w:rPr>
          <w:rFonts w:ascii="Arial" w:hAnsi="Arial"/>
          <w:noProof/>
          <w:lang w:val="cs-CZ"/>
        </w:rPr>
        <w:t>d</w:t>
      </w:r>
      <w:r>
        <w:rPr>
          <w:rFonts w:ascii="Arial" w:hAnsi="Arial"/>
          <w:noProof/>
          <w:lang w:val="cs-CZ"/>
        </w:rPr>
        <w:t xml:space="preserve">stavují na českém realitním trhu nové trendy. Skanska pro ni vyvinula personalizovanou aplikaci, kterou si mohou její nájemci stáhnout do svých chytrých telefonů. </w:t>
      </w:r>
      <w:r w:rsidR="00131CB3">
        <w:rPr>
          <w:rFonts w:ascii="Arial" w:hAnsi="Arial"/>
          <w:noProof/>
          <w:lang w:val="cs-CZ"/>
        </w:rPr>
        <w:t>Mají</w:t>
      </w:r>
      <w:r>
        <w:rPr>
          <w:rFonts w:ascii="Arial" w:hAnsi="Arial"/>
          <w:noProof/>
          <w:lang w:val="cs-CZ"/>
        </w:rPr>
        <w:t xml:space="preserve"> tak snadný přístup ke službám jak v budově, tak v jejím okolí. Pomocí aplikace s</w:t>
      </w:r>
      <w:r w:rsidR="0061646F">
        <w:rPr>
          <w:rFonts w:ascii="Arial" w:hAnsi="Arial"/>
          <w:noProof/>
          <w:lang w:val="cs-CZ"/>
        </w:rPr>
        <w:t>i</w:t>
      </w:r>
      <w:r>
        <w:rPr>
          <w:rFonts w:ascii="Arial" w:hAnsi="Arial"/>
          <w:noProof/>
          <w:lang w:val="cs-CZ"/>
        </w:rPr>
        <w:t xml:space="preserve"> můžou například objednat čištění/praní prádla, </w:t>
      </w:r>
      <w:r w:rsidR="00083DFC">
        <w:rPr>
          <w:rFonts w:ascii="Arial" w:hAnsi="Arial"/>
          <w:noProof/>
          <w:lang w:val="cs-CZ"/>
        </w:rPr>
        <w:t>rezervovat</w:t>
      </w:r>
      <w:r w:rsidR="00A354EE">
        <w:rPr>
          <w:rFonts w:ascii="Arial" w:hAnsi="Arial"/>
          <w:noProof/>
          <w:lang w:val="cs-CZ"/>
        </w:rPr>
        <w:t xml:space="preserve"> čas na sportovišti v zahradě, </w:t>
      </w:r>
      <w:r>
        <w:rPr>
          <w:rFonts w:ascii="Arial" w:hAnsi="Arial"/>
          <w:noProof/>
          <w:lang w:val="cs-CZ"/>
        </w:rPr>
        <w:t xml:space="preserve">objednat </w:t>
      </w:r>
      <w:r w:rsidR="00E8394E">
        <w:rPr>
          <w:rFonts w:ascii="Arial" w:hAnsi="Arial"/>
          <w:noProof/>
          <w:lang w:val="cs-CZ"/>
        </w:rPr>
        <w:t xml:space="preserve">sdílený elektromobil </w:t>
      </w:r>
      <w:r w:rsidR="00A354EE">
        <w:rPr>
          <w:rFonts w:ascii="Arial" w:hAnsi="Arial"/>
          <w:noProof/>
          <w:lang w:val="cs-CZ"/>
        </w:rPr>
        <w:t xml:space="preserve">či </w:t>
      </w:r>
      <w:r w:rsidR="00E8394E">
        <w:rPr>
          <w:rFonts w:ascii="Arial" w:hAnsi="Arial"/>
          <w:noProof/>
          <w:lang w:val="cs-CZ"/>
        </w:rPr>
        <w:t>sdílené</w:t>
      </w:r>
      <w:r w:rsidR="00083DFC">
        <w:rPr>
          <w:rFonts w:ascii="Arial" w:hAnsi="Arial"/>
          <w:noProof/>
          <w:lang w:val="cs-CZ"/>
        </w:rPr>
        <w:t xml:space="preserve"> </w:t>
      </w:r>
      <w:r w:rsidR="00E8394E">
        <w:rPr>
          <w:rFonts w:ascii="Arial" w:hAnsi="Arial"/>
          <w:noProof/>
          <w:lang w:val="cs-CZ"/>
        </w:rPr>
        <w:t>kolo</w:t>
      </w:r>
      <w:r w:rsidR="00083DFC">
        <w:rPr>
          <w:rFonts w:ascii="Arial" w:hAnsi="Arial"/>
          <w:noProof/>
          <w:lang w:val="cs-CZ"/>
        </w:rPr>
        <w:t>.</w:t>
      </w:r>
    </w:p>
    <w:p w14:paraId="765D6B43" w14:textId="77777777" w:rsidR="008901E3" w:rsidRDefault="008901E3" w:rsidP="00F61423">
      <w:pPr>
        <w:pStyle w:val="Header"/>
        <w:jc w:val="both"/>
        <w:rPr>
          <w:rFonts w:ascii="Arial" w:hAnsi="Arial"/>
          <w:noProof/>
          <w:lang w:val="cs-CZ"/>
        </w:rPr>
      </w:pPr>
    </w:p>
    <w:p w14:paraId="78A96556" w14:textId="3FBCDC8E" w:rsidR="00633575" w:rsidRDefault="00633575" w:rsidP="0098214A">
      <w:pPr>
        <w:jc w:val="both"/>
        <w:rPr>
          <w:rFonts w:ascii="Arial" w:hAnsi="Arial"/>
          <w:noProof/>
          <w:lang w:val="cs-CZ"/>
        </w:rPr>
      </w:pPr>
    </w:p>
    <w:p w14:paraId="5ED17F00" w14:textId="77777777" w:rsidR="00083DFC" w:rsidRDefault="00083DFC" w:rsidP="0098214A">
      <w:pPr>
        <w:jc w:val="both"/>
        <w:rPr>
          <w:rFonts w:ascii="Arial" w:hAnsi="Arial"/>
          <w:noProof/>
          <w:lang w:val="cs-CZ"/>
        </w:rPr>
      </w:pPr>
    </w:p>
    <w:p w14:paraId="15A17FD8" w14:textId="77777777" w:rsidR="00B21EDB" w:rsidRPr="0035147A" w:rsidRDefault="002F029B" w:rsidP="0035147A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35147A">
        <w:rPr>
          <w:rFonts w:ascii="Arial" w:hAnsi="Arial" w:cs="Arial"/>
          <w:b/>
          <w:noProof/>
          <w:szCs w:val="24"/>
          <w:lang w:val="cs-CZ"/>
        </w:rPr>
        <w:t>Kontakt:</w:t>
      </w:r>
    </w:p>
    <w:p w14:paraId="6FB22EA6" w14:textId="77777777" w:rsidR="00B21EDB" w:rsidRPr="0035147A" w:rsidRDefault="002F029B" w:rsidP="0035147A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 w:rsidRPr="0035147A">
        <w:rPr>
          <w:rStyle w:val="Text12"/>
          <w:noProof/>
          <w:lang w:val="cs-CZ"/>
        </w:rPr>
        <w:t xml:space="preserve">Petra Machartová, </w:t>
      </w:r>
      <w:r w:rsidR="00A62A65">
        <w:rPr>
          <w:rStyle w:val="Text12"/>
          <w:noProof/>
          <w:lang w:val="cs-CZ"/>
        </w:rPr>
        <w:t xml:space="preserve">Skanska komerční development </w:t>
      </w:r>
    </w:p>
    <w:p w14:paraId="21B48474" w14:textId="77777777" w:rsidR="00B21EDB" w:rsidRPr="00A62A65" w:rsidRDefault="00832F93" w:rsidP="0035147A">
      <w:pPr>
        <w:jc w:val="both"/>
        <w:rPr>
          <w:rStyle w:val="Internetovodkaz"/>
          <w:noProof/>
          <w:color w:val="000000"/>
          <w:sz w:val="27"/>
          <w:szCs w:val="27"/>
          <w:u w:val="none"/>
          <w:lang w:val="cs-CZ"/>
        </w:rPr>
      </w:pPr>
      <w:r>
        <w:rPr>
          <w:rStyle w:val="Text12"/>
          <w:noProof/>
          <w:lang w:val="cs-CZ"/>
        </w:rPr>
        <w:t>T</w:t>
      </w:r>
      <w:r w:rsidR="002F029B" w:rsidRPr="0035147A">
        <w:rPr>
          <w:rStyle w:val="Text12"/>
          <w:noProof/>
          <w:lang w:val="cs-CZ"/>
        </w:rPr>
        <w:t>el: +420 603 587</w:t>
      </w:r>
      <w:r w:rsidR="00A62A65">
        <w:rPr>
          <w:rStyle w:val="Text12"/>
          <w:noProof/>
          <w:lang w:val="cs-CZ"/>
        </w:rPr>
        <w:t> </w:t>
      </w:r>
      <w:r w:rsidR="002F029B" w:rsidRPr="0035147A">
        <w:rPr>
          <w:rStyle w:val="Text12"/>
          <w:noProof/>
          <w:lang w:val="cs-CZ"/>
        </w:rPr>
        <w:t>928</w:t>
      </w:r>
      <w:r w:rsidR="00A62A65">
        <w:rPr>
          <w:noProof/>
          <w:color w:val="000000"/>
          <w:sz w:val="27"/>
          <w:szCs w:val="27"/>
          <w:lang w:val="cs-CZ"/>
        </w:rPr>
        <w:t xml:space="preserve">, 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>e</w:t>
      </w:r>
      <w:r w:rsidR="00A62A65">
        <w:rPr>
          <w:rFonts w:ascii="Arial" w:hAnsi="Arial" w:cs="Arial"/>
          <w:noProof/>
          <w:color w:val="000000"/>
          <w:szCs w:val="24"/>
          <w:lang w:val="cs-CZ"/>
        </w:rPr>
        <w:t>-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 xml:space="preserve">mail: </w:t>
      </w:r>
      <w:hyperlink r:id="rId12">
        <w:r w:rsidR="002F029B" w:rsidRPr="0035147A">
          <w:rPr>
            <w:rStyle w:val="Internetovodkaz"/>
            <w:rFonts w:ascii="Arial" w:hAnsi="Arial"/>
            <w:noProof/>
            <w:lang w:val="cs-CZ"/>
          </w:rPr>
          <w:t>petra.machartova@skanska.cz</w:t>
        </w:r>
      </w:hyperlink>
    </w:p>
    <w:p w14:paraId="254A0A38" w14:textId="77777777" w:rsidR="00A62A65" w:rsidRPr="007E70DD" w:rsidRDefault="1475A2B4" w:rsidP="1475A2B4">
      <w:pPr>
        <w:jc w:val="both"/>
        <w:rPr>
          <w:rStyle w:val="Text12"/>
          <w:lang w:val="cs-CZ"/>
        </w:rPr>
      </w:pPr>
      <w:r w:rsidRPr="1475A2B4">
        <w:rPr>
          <w:rStyle w:val="Text12"/>
          <w:lang w:val="cs-CZ"/>
        </w:rPr>
        <w:t>Markéta Miková, AMI Communications</w:t>
      </w:r>
    </w:p>
    <w:p w14:paraId="2476C30A" w14:textId="77777777" w:rsidR="00A62A65" w:rsidRPr="00A62A65" w:rsidRDefault="1475A2B4" w:rsidP="1475A2B4">
      <w:pPr>
        <w:jc w:val="both"/>
        <w:rPr>
          <w:rStyle w:val="Text12"/>
        </w:rPr>
      </w:pPr>
      <w:r w:rsidRPr="1475A2B4">
        <w:rPr>
          <w:rStyle w:val="Text12"/>
          <w:lang w:val="cs-CZ"/>
        </w:rPr>
        <w:t>Tel: +420 739 057 684,</w:t>
      </w:r>
      <w:r w:rsidRPr="1475A2B4">
        <w:rPr>
          <w:rStyle w:val="Text12"/>
        </w:rPr>
        <w:t xml:space="preserve"> e-mail: </w:t>
      </w:r>
      <w:hyperlink r:id="rId13">
        <w:r w:rsidRPr="1475A2B4">
          <w:rPr>
            <w:rStyle w:val="Hyperlink"/>
            <w:rFonts w:ascii="Arial" w:eastAsia="Arial" w:hAnsi="Arial" w:cs="Arial"/>
          </w:rPr>
          <w:t>marketa.mikova@amic.cz</w:t>
        </w:r>
      </w:hyperlink>
      <w:r w:rsidRPr="1475A2B4">
        <w:rPr>
          <w:rStyle w:val="Text12"/>
        </w:rPr>
        <w:t xml:space="preserve">  </w:t>
      </w:r>
    </w:p>
    <w:p w14:paraId="7B250F0D" w14:textId="77777777" w:rsidR="00A62A65" w:rsidRDefault="00A62A65" w:rsidP="0035147A">
      <w:pPr>
        <w:jc w:val="both"/>
        <w:rPr>
          <w:noProof/>
          <w:lang w:val="cs-CZ"/>
        </w:rPr>
      </w:pPr>
    </w:p>
    <w:p w14:paraId="57BF5D4F" w14:textId="77777777" w:rsidR="00B21EDB" w:rsidRPr="0035147A" w:rsidRDefault="002F029B" w:rsidP="0035147A">
      <w:pPr>
        <w:pStyle w:val="BodyText"/>
        <w:jc w:val="both"/>
        <w:rPr>
          <w:noProof/>
          <w:lang w:val="cs-CZ"/>
        </w:rPr>
      </w:pPr>
      <w:r w:rsidRPr="0035147A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4">
        <w:r w:rsidRPr="0035147A">
          <w:rPr>
            <w:rStyle w:val="Internetovodkaz"/>
            <w:noProof/>
            <w:lang w:val="cs-CZ"/>
          </w:rPr>
          <w:t>www.skanska.cz/cz/News-and-press</w:t>
        </w:r>
      </w:hyperlink>
    </w:p>
    <w:sectPr w:rsidR="00B21EDB" w:rsidRPr="0035147A">
      <w:headerReference w:type="default" r:id="rId15"/>
      <w:footerReference w:type="default" r:id="rId16"/>
      <w:pgSz w:w="11906" w:h="16838"/>
      <w:pgMar w:top="1276" w:right="2550" w:bottom="1417" w:left="1843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D0D6D" w14:textId="77777777" w:rsidR="002A45F3" w:rsidRDefault="002A45F3">
      <w:pPr>
        <w:spacing w:line="240" w:lineRule="auto"/>
      </w:pPr>
      <w:r>
        <w:separator/>
      </w:r>
    </w:p>
  </w:endnote>
  <w:endnote w:type="continuationSeparator" w:id="0">
    <w:p w14:paraId="22FA1846" w14:textId="77777777" w:rsidR="002A45F3" w:rsidRDefault="002A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20005030600000200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A7CD" w14:textId="77777777"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14:paraId="21B9578A" w14:textId="77777777"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14:paraId="5E600A78" w14:textId="77777777" w:rsidR="00B21EDB" w:rsidRDefault="002F029B" w:rsidP="1475A2B4">
    <w:pPr>
      <w:pStyle w:val="Footer"/>
      <w:ind w:left="1843"/>
      <w:rPr>
        <w:lang w:val="cs-CZ"/>
      </w:rPr>
    </w:pPr>
    <w:r>
      <w:rPr>
        <w:noProof/>
        <w:lang w:val="cs-CZ" w:eastAsia="cs-CZ"/>
      </w:rPr>
      <w:drawing>
        <wp:anchor distT="0" distB="0" distL="133350" distR="123190" simplePos="0" relativeHeight="4" behindDoc="1" locked="0" layoutInCell="1" allowOverlap="1" wp14:anchorId="62EEC85A" wp14:editId="7D88FD68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475A2B4">
      <w:rPr>
        <w:rFonts w:ascii="Arial" w:eastAsia="Arial" w:hAnsi="Arial" w:cs="Arial"/>
        <w:b/>
        <w:bCs/>
        <w:i/>
        <w:iCs/>
        <w:sz w:val="20"/>
        <w:lang w:val="cs-CZ"/>
      </w:rPr>
      <w:t>Skanska</w:t>
    </w:r>
    <w:r w:rsidRPr="1475A2B4">
      <w:rPr>
        <w:rFonts w:ascii="Arial" w:eastAsia="Arial" w:hAnsi="Arial" w:cs="Arial"/>
        <w:i/>
        <w:iCs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minimalizuje ekologickou zátěž, využívá obnovitelných zdrojů a dbá na bezpečnost práce. Skanska prosazuje principy společensky odpovědného a etického podnikání v environmentální, sociální i ekonomické rovině.</w:t>
    </w:r>
  </w:p>
  <w:p w14:paraId="257E866C" w14:textId="77777777" w:rsidR="00B21EDB" w:rsidRPr="005125AD" w:rsidRDefault="00B21EDB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8FCE" w14:textId="77777777" w:rsidR="002A45F3" w:rsidRDefault="002A45F3">
      <w:pPr>
        <w:spacing w:line="240" w:lineRule="auto"/>
      </w:pPr>
      <w:r>
        <w:separator/>
      </w:r>
    </w:p>
  </w:footnote>
  <w:footnote w:type="continuationSeparator" w:id="0">
    <w:p w14:paraId="0AB47F43" w14:textId="77777777" w:rsidR="002A45F3" w:rsidRDefault="002A4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B23A" w14:textId="77777777" w:rsidR="00B21EDB" w:rsidRDefault="00B21EDB">
    <w:pPr>
      <w:pStyle w:val="Header"/>
    </w:pPr>
  </w:p>
  <w:p w14:paraId="446362FE" w14:textId="77777777" w:rsidR="00B21EDB" w:rsidRDefault="00B21EDB">
    <w:pPr>
      <w:pStyle w:val="Header"/>
      <w:rPr>
        <w:lang w:val="cs-CZ"/>
      </w:rPr>
    </w:pPr>
  </w:p>
  <w:p w14:paraId="33D970EF" w14:textId="77777777" w:rsidR="00B21EDB" w:rsidRDefault="00B21EDB">
    <w:pPr>
      <w:pStyle w:val="Header"/>
      <w:rPr>
        <w:lang w:val="cs-CZ"/>
      </w:rPr>
    </w:pPr>
  </w:p>
  <w:p w14:paraId="37CE3F51" w14:textId="77777777" w:rsidR="00B21EDB" w:rsidRDefault="004855BD" w:rsidP="1475A2B4">
    <w:pPr>
      <w:pStyle w:val="Header"/>
      <w:jc w:val="right"/>
      <w:rPr>
        <w:rFonts w:ascii="Arial" w:eastAsia="Arial" w:hAnsi="Arial" w:cs="Arial"/>
        <w:sz w:val="52"/>
        <w:szCs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 wp14:anchorId="170FF154" wp14:editId="59A9D21F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 w:rsidRPr="1475A2B4">
      <w:rPr>
        <w:rFonts w:ascii="Arial" w:eastAsia="Arial" w:hAnsi="Arial" w:cs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 w:rsidRPr="1475A2B4">
      <w:rPr>
        <w:rFonts w:ascii="Arial" w:eastAsia="Arial" w:hAnsi="Arial" w:cs="Arial"/>
        <w:sz w:val="52"/>
        <w:szCs w:val="52"/>
        <w:lang w:val="cs-CZ"/>
      </w:rPr>
      <w:t>Tisková zpráva</w:t>
    </w:r>
  </w:p>
  <w:p w14:paraId="7E5FCCA1" w14:textId="77777777" w:rsidR="00B21EDB" w:rsidRDefault="00B21EDB">
    <w:pPr>
      <w:pStyle w:val="Header"/>
      <w:rPr>
        <w:lang w:val="cs-CZ"/>
      </w:rPr>
    </w:pPr>
  </w:p>
  <w:p w14:paraId="3C3A4442" w14:textId="77777777" w:rsidR="00B21EDB" w:rsidRDefault="00B21EDB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08E4"/>
    <w:multiLevelType w:val="hybridMultilevel"/>
    <w:tmpl w:val="712AE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61513"/>
    <w:multiLevelType w:val="hybridMultilevel"/>
    <w:tmpl w:val="43686054"/>
    <w:lvl w:ilvl="0" w:tplc="0C80DC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B"/>
    <w:rsid w:val="0000006C"/>
    <w:rsid w:val="00052904"/>
    <w:rsid w:val="00057C5B"/>
    <w:rsid w:val="00062E70"/>
    <w:rsid w:val="00063FBC"/>
    <w:rsid w:val="00073870"/>
    <w:rsid w:val="00083DFC"/>
    <w:rsid w:val="000A0F7C"/>
    <w:rsid w:val="000A4742"/>
    <w:rsid w:val="000B4EBA"/>
    <w:rsid w:val="000C554D"/>
    <w:rsid w:val="000D6A03"/>
    <w:rsid w:val="00105955"/>
    <w:rsid w:val="00111A81"/>
    <w:rsid w:val="001130F8"/>
    <w:rsid w:val="00113786"/>
    <w:rsid w:val="00114363"/>
    <w:rsid w:val="00124215"/>
    <w:rsid w:val="001261D0"/>
    <w:rsid w:val="00131CB3"/>
    <w:rsid w:val="001405C1"/>
    <w:rsid w:val="00145D9C"/>
    <w:rsid w:val="00160CCC"/>
    <w:rsid w:val="00165693"/>
    <w:rsid w:val="001731A4"/>
    <w:rsid w:val="001755F7"/>
    <w:rsid w:val="00180DD2"/>
    <w:rsid w:val="00195DF9"/>
    <w:rsid w:val="0019661A"/>
    <w:rsid w:val="001A2CA0"/>
    <w:rsid w:val="001A73EA"/>
    <w:rsid w:val="001C52AE"/>
    <w:rsid w:val="001D2BCA"/>
    <w:rsid w:val="001F70C5"/>
    <w:rsid w:val="0021135C"/>
    <w:rsid w:val="002273BC"/>
    <w:rsid w:val="00227AE5"/>
    <w:rsid w:val="00230D20"/>
    <w:rsid w:val="00231D54"/>
    <w:rsid w:val="00236F13"/>
    <w:rsid w:val="002439AE"/>
    <w:rsid w:val="00251132"/>
    <w:rsid w:val="00260178"/>
    <w:rsid w:val="00261365"/>
    <w:rsid w:val="002639D4"/>
    <w:rsid w:val="00267670"/>
    <w:rsid w:val="00275EC0"/>
    <w:rsid w:val="00280FC6"/>
    <w:rsid w:val="00290A98"/>
    <w:rsid w:val="00291FD5"/>
    <w:rsid w:val="002A037E"/>
    <w:rsid w:val="002A2FE9"/>
    <w:rsid w:val="002A45F3"/>
    <w:rsid w:val="002A6EF3"/>
    <w:rsid w:val="002B7E5E"/>
    <w:rsid w:val="002E74D0"/>
    <w:rsid w:val="002F029B"/>
    <w:rsid w:val="002F3A6E"/>
    <w:rsid w:val="002F6FC3"/>
    <w:rsid w:val="00307751"/>
    <w:rsid w:val="0032240A"/>
    <w:rsid w:val="00340BFC"/>
    <w:rsid w:val="003428A7"/>
    <w:rsid w:val="0035147A"/>
    <w:rsid w:val="003611D1"/>
    <w:rsid w:val="00363F02"/>
    <w:rsid w:val="003702DF"/>
    <w:rsid w:val="003775E7"/>
    <w:rsid w:val="00381CC8"/>
    <w:rsid w:val="003827F2"/>
    <w:rsid w:val="003870F9"/>
    <w:rsid w:val="003973D0"/>
    <w:rsid w:val="003A2F46"/>
    <w:rsid w:val="003B2665"/>
    <w:rsid w:val="003C35AE"/>
    <w:rsid w:val="003D1ACE"/>
    <w:rsid w:val="003D3459"/>
    <w:rsid w:val="003D6C4C"/>
    <w:rsid w:val="004167A1"/>
    <w:rsid w:val="00434FB7"/>
    <w:rsid w:val="00435068"/>
    <w:rsid w:val="004413AB"/>
    <w:rsid w:val="004611C3"/>
    <w:rsid w:val="004855BD"/>
    <w:rsid w:val="00493134"/>
    <w:rsid w:val="004A1F99"/>
    <w:rsid w:val="004D12C4"/>
    <w:rsid w:val="004D6A94"/>
    <w:rsid w:val="004D6E12"/>
    <w:rsid w:val="004E1DC8"/>
    <w:rsid w:val="004F6B7D"/>
    <w:rsid w:val="0050004D"/>
    <w:rsid w:val="005125AD"/>
    <w:rsid w:val="00516E22"/>
    <w:rsid w:val="00524DBB"/>
    <w:rsid w:val="00532410"/>
    <w:rsid w:val="00542D78"/>
    <w:rsid w:val="0054509F"/>
    <w:rsid w:val="00550618"/>
    <w:rsid w:val="005540F5"/>
    <w:rsid w:val="00564ADA"/>
    <w:rsid w:val="00574392"/>
    <w:rsid w:val="00576226"/>
    <w:rsid w:val="005768AE"/>
    <w:rsid w:val="0058128F"/>
    <w:rsid w:val="00585259"/>
    <w:rsid w:val="005A57AB"/>
    <w:rsid w:val="005A73EC"/>
    <w:rsid w:val="005E03C9"/>
    <w:rsid w:val="005F783B"/>
    <w:rsid w:val="0061646F"/>
    <w:rsid w:val="00623136"/>
    <w:rsid w:val="00624A31"/>
    <w:rsid w:val="006324DE"/>
    <w:rsid w:val="00633575"/>
    <w:rsid w:val="00641BF7"/>
    <w:rsid w:val="00662765"/>
    <w:rsid w:val="00662E78"/>
    <w:rsid w:val="0066763A"/>
    <w:rsid w:val="00673E5B"/>
    <w:rsid w:val="00675CFD"/>
    <w:rsid w:val="0067708C"/>
    <w:rsid w:val="006919D4"/>
    <w:rsid w:val="00694E0D"/>
    <w:rsid w:val="006A16BD"/>
    <w:rsid w:val="006B51FF"/>
    <w:rsid w:val="006B554D"/>
    <w:rsid w:val="006B57AD"/>
    <w:rsid w:val="006D3909"/>
    <w:rsid w:val="006E0887"/>
    <w:rsid w:val="006F2B28"/>
    <w:rsid w:val="006F5BBC"/>
    <w:rsid w:val="00714FC6"/>
    <w:rsid w:val="007360D8"/>
    <w:rsid w:val="00747558"/>
    <w:rsid w:val="007612E8"/>
    <w:rsid w:val="00762859"/>
    <w:rsid w:val="00762C93"/>
    <w:rsid w:val="00770588"/>
    <w:rsid w:val="007767D2"/>
    <w:rsid w:val="00780E45"/>
    <w:rsid w:val="007847AD"/>
    <w:rsid w:val="007907F7"/>
    <w:rsid w:val="007B2C80"/>
    <w:rsid w:val="007B3705"/>
    <w:rsid w:val="007C01F0"/>
    <w:rsid w:val="007C04E1"/>
    <w:rsid w:val="007D23C1"/>
    <w:rsid w:val="007D364C"/>
    <w:rsid w:val="007E70DD"/>
    <w:rsid w:val="007F1B1D"/>
    <w:rsid w:val="007F558F"/>
    <w:rsid w:val="00832F93"/>
    <w:rsid w:val="008547EF"/>
    <w:rsid w:val="00860D49"/>
    <w:rsid w:val="008621C3"/>
    <w:rsid w:val="00867678"/>
    <w:rsid w:val="00867685"/>
    <w:rsid w:val="00880281"/>
    <w:rsid w:val="00883EE2"/>
    <w:rsid w:val="008901E3"/>
    <w:rsid w:val="008C267F"/>
    <w:rsid w:val="008C34B9"/>
    <w:rsid w:val="008D1C2E"/>
    <w:rsid w:val="008D2DC2"/>
    <w:rsid w:val="008D6AB7"/>
    <w:rsid w:val="008E1575"/>
    <w:rsid w:val="00904C4F"/>
    <w:rsid w:val="0091059E"/>
    <w:rsid w:val="00924B0E"/>
    <w:rsid w:val="009270BA"/>
    <w:rsid w:val="00933308"/>
    <w:rsid w:val="00942BA5"/>
    <w:rsid w:val="00946BE1"/>
    <w:rsid w:val="00961AE9"/>
    <w:rsid w:val="00961D98"/>
    <w:rsid w:val="00973C03"/>
    <w:rsid w:val="00976134"/>
    <w:rsid w:val="0098214A"/>
    <w:rsid w:val="00987FC9"/>
    <w:rsid w:val="00990BBC"/>
    <w:rsid w:val="00993460"/>
    <w:rsid w:val="009B4B6D"/>
    <w:rsid w:val="009C4235"/>
    <w:rsid w:val="009D4ABC"/>
    <w:rsid w:val="009D7368"/>
    <w:rsid w:val="009E5E7C"/>
    <w:rsid w:val="00A041A2"/>
    <w:rsid w:val="00A07A83"/>
    <w:rsid w:val="00A1205B"/>
    <w:rsid w:val="00A346D1"/>
    <w:rsid w:val="00A354EE"/>
    <w:rsid w:val="00A470D4"/>
    <w:rsid w:val="00A62A65"/>
    <w:rsid w:val="00A70C92"/>
    <w:rsid w:val="00A8485E"/>
    <w:rsid w:val="00AC2599"/>
    <w:rsid w:val="00AE1525"/>
    <w:rsid w:val="00AE1BA1"/>
    <w:rsid w:val="00AF0E95"/>
    <w:rsid w:val="00AF23F1"/>
    <w:rsid w:val="00B00D57"/>
    <w:rsid w:val="00B027C7"/>
    <w:rsid w:val="00B06CA4"/>
    <w:rsid w:val="00B13F32"/>
    <w:rsid w:val="00B21EDB"/>
    <w:rsid w:val="00B254D9"/>
    <w:rsid w:val="00B421C9"/>
    <w:rsid w:val="00B62940"/>
    <w:rsid w:val="00B62D03"/>
    <w:rsid w:val="00B66B38"/>
    <w:rsid w:val="00B908E3"/>
    <w:rsid w:val="00B93EE0"/>
    <w:rsid w:val="00B95EE7"/>
    <w:rsid w:val="00BB6CD0"/>
    <w:rsid w:val="00BD0597"/>
    <w:rsid w:val="00BE4F6E"/>
    <w:rsid w:val="00C232D1"/>
    <w:rsid w:val="00C3241C"/>
    <w:rsid w:val="00C366E6"/>
    <w:rsid w:val="00C52397"/>
    <w:rsid w:val="00C6415C"/>
    <w:rsid w:val="00C7099D"/>
    <w:rsid w:val="00C72488"/>
    <w:rsid w:val="00C7706C"/>
    <w:rsid w:val="00C827C3"/>
    <w:rsid w:val="00C864A7"/>
    <w:rsid w:val="00C87307"/>
    <w:rsid w:val="00C96B0D"/>
    <w:rsid w:val="00CA45D3"/>
    <w:rsid w:val="00CB59F6"/>
    <w:rsid w:val="00CC1D26"/>
    <w:rsid w:val="00CD1539"/>
    <w:rsid w:val="00CF5354"/>
    <w:rsid w:val="00D079BC"/>
    <w:rsid w:val="00D07AC7"/>
    <w:rsid w:val="00D2073E"/>
    <w:rsid w:val="00D37802"/>
    <w:rsid w:val="00D41880"/>
    <w:rsid w:val="00D447CD"/>
    <w:rsid w:val="00D47EE8"/>
    <w:rsid w:val="00D509D3"/>
    <w:rsid w:val="00D62F21"/>
    <w:rsid w:val="00D64996"/>
    <w:rsid w:val="00D77788"/>
    <w:rsid w:val="00D96DCB"/>
    <w:rsid w:val="00D97FF9"/>
    <w:rsid w:val="00DA7AD7"/>
    <w:rsid w:val="00DB248E"/>
    <w:rsid w:val="00DB46C6"/>
    <w:rsid w:val="00DD5AED"/>
    <w:rsid w:val="00DE2834"/>
    <w:rsid w:val="00E049BB"/>
    <w:rsid w:val="00E15BDF"/>
    <w:rsid w:val="00E232D9"/>
    <w:rsid w:val="00E246AE"/>
    <w:rsid w:val="00E263C9"/>
    <w:rsid w:val="00E37B3D"/>
    <w:rsid w:val="00E422EB"/>
    <w:rsid w:val="00E42CC0"/>
    <w:rsid w:val="00E467EC"/>
    <w:rsid w:val="00E540AC"/>
    <w:rsid w:val="00E60FCF"/>
    <w:rsid w:val="00E65AB1"/>
    <w:rsid w:val="00E80920"/>
    <w:rsid w:val="00E8394E"/>
    <w:rsid w:val="00E851CA"/>
    <w:rsid w:val="00EA0EF1"/>
    <w:rsid w:val="00EA2FC0"/>
    <w:rsid w:val="00EB47C1"/>
    <w:rsid w:val="00EC1154"/>
    <w:rsid w:val="00ED5FB4"/>
    <w:rsid w:val="00EE0569"/>
    <w:rsid w:val="00EE2B63"/>
    <w:rsid w:val="00EE4199"/>
    <w:rsid w:val="00EE7C85"/>
    <w:rsid w:val="00EF2284"/>
    <w:rsid w:val="00EF6550"/>
    <w:rsid w:val="00F02800"/>
    <w:rsid w:val="00F05761"/>
    <w:rsid w:val="00F20450"/>
    <w:rsid w:val="00F2420D"/>
    <w:rsid w:val="00F31E02"/>
    <w:rsid w:val="00F3239D"/>
    <w:rsid w:val="00F325FC"/>
    <w:rsid w:val="00F426B2"/>
    <w:rsid w:val="00F5468C"/>
    <w:rsid w:val="00F61423"/>
    <w:rsid w:val="00F63168"/>
    <w:rsid w:val="00F86DCF"/>
    <w:rsid w:val="00F93065"/>
    <w:rsid w:val="00FA407C"/>
    <w:rsid w:val="00FC7603"/>
    <w:rsid w:val="00FE6B23"/>
    <w:rsid w:val="00FF7818"/>
    <w:rsid w:val="00FF7A39"/>
    <w:rsid w:val="1475A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06E7"/>
  <w15:docId w15:val="{A187B9D3-8672-462A-8B1D-F2863C06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Heading1">
    <w:name w:val="heading 1"/>
    <w:basedOn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ZkladntextChar">
    <w:name w:val="Základní text Char"/>
    <w:qFormat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qFormat/>
    <w:locked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ZpatChar">
    <w:name w:val="Zápatí Char"/>
    <w:basedOn w:val="DefaultParagraphFont"/>
    <w:uiPriority w:val="99"/>
    <w:qFormat/>
    <w:rPr>
      <w:sz w:val="24"/>
      <w:lang w:val="en-US" w:eastAsia="en-US"/>
    </w:rPr>
  </w:style>
  <w:style w:type="character" w:customStyle="1" w:styleId="Text12">
    <w:name w:val="Text12"/>
    <w:basedOn w:val="DefaultParagraphFont"/>
    <w:uiPriority w:val="1"/>
    <w:qFormat/>
    <w:rPr>
      <w:rFonts w:ascii="Arial" w:hAnsi="Arial"/>
      <w:sz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line="240" w:lineRule="auto"/>
    </w:pPr>
    <w:rPr>
      <w:rFonts w:ascii="Skanska Sans Regular" w:hAnsi="Skanska Sans Regular"/>
      <w:lang w:val="sv-S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al"/>
    <w:uiPriority w:val="99"/>
    <w:qFormat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al"/>
    <w:qFormat/>
  </w:style>
  <w:style w:type="character" w:customStyle="1" w:styleId="highlight">
    <w:name w:val="highlight"/>
    <w:basedOn w:val="DefaultParagraphFont"/>
    <w:rsid w:val="00FC7603"/>
  </w:style>
  <w:style w:type="character" w:styleId="Hyperlink">
    <w:name w:val="Hyperlink"/>
    <w:basedOn w:val="DefaultParagraphFont"/>
    <w:uiPriority w:val="99"/>
    <w:unhideWhenUsed/>
    <w:rsid w:val="00FC76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62A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135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/>
    </w:rPr>
  </w:style>
  <w:style w:type="character" w:styleId="CommentReference">
    <w:name w:val="annotation reference"/>
    <w:basedOn w:val="DefaultParagraphFont"/>
    <w:rsid w:val="005000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0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004D"/>
    <w:rPr>
      <w:color w:val="00000A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50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04D"/>
    <w:rPr>
      <w:b/>
      <w:bCs/>
      <w:color w:val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keta.mikova@ami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ra.machartova@skansk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8" ma:contentTypeDescription="Vytvoří nový dokument" ma:contentTypeScope="" ma:versionID="894d92f75b938f36a9058cb1adb04ea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7e746d6edc0c5ef9547f1d1b30ddf6d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355D-D7F9-4229-AAC0-8B6ADB89B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A32C4-0428-487B-A465-49808216E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C45A8-D237-4F65-B78E-59D02E683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53BE001-A4EB-45F6-B11E-EA8C5347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dc:description/>
  <cp:lastModifiedBy>Machartova, Petra</cp:lastModifiedBy>
  <cp:revision>10</cp:revision>
  <cp:lastPrinted>2013-10-14T21:24:00Z</cp:lastPrinted>
  <dcterms:created xsi:type="dcterms:W3CDTF">2018-07-30T13:59:00Z</dcterms:created>
  <dcterms:modified xsi:type="dcterms:W3CDTF">2018-10-12T04:15:00Z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0x01010084278B27A32C1D428EA3579BA5F17923</vt:lpwstr>
  </property>
</Properties>
</file>