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F552A" w14:textId="77777777" w:rsidR="00885A5A" w:rsidRPr="00F234CE" w:rsidRDefault="00590410" w:rsidP="007234FC">
      <w:pPr>
        <w:pStyle w:val="Nadpis3"/>
        <w:keepNext w:val="0"/>
        <w:keepLines w:val="0"/>
        <w:spacing w:before="0" w:after="0" w:line="240" w:lineRule="auto"/>
        <w:rPr>
          <w:rFonts w:asciiTheme="minorHAnsi" w:eastAsia="Arial" w:hAnsiTheme="minorHAnsi" w:cstheme="minorHAnsi"/>
          <w:b/>
          <w:color w:val="000000"/>
          <w:sz w:val="26"/>
          <w:szCs w:val="26"/>
        </w:rPr>
      </w:pPr>
      <w:bookmarkStart w:id="0" w:name="_heading=h.2vh6bi6d282" w:colFirst="0" w:colLast="0"/>
      <w:bookmarkEnd w:id="0"/>
      <w:r w:rsidRPr="00F234CE">
        <w:rPr>
          <w:rFonts w:asciiTheme="minorHAnsi" w:eastAsia="Arial" w:hAnsiTheme="minorHAnsi" w:cstheme="minorHAnsi"/>
          <w:b/>
          <w:color w:val="000000"/>
          <w:sz w:val="26"/>
          <w:szCs w:val="26"/>
        </w:rPr>
        <w:t>Skanska’s Port7 becomes the first office building in the Czech Republic to achieve Access4you certification for inclusivity</w:t>
      </w:r>
    </w:p>
    <w:p w14:paraId="010F552B" w14:textId="77777777" w:rsidR="00885A5A" w:rsidRPr="00F234CE" w:rsidRDefault="00885A5A">
      <w:pPr>
        <w:rPr>
          <w:rFonts w:asciiTheme="minorHAnsi" w:hAnsiTheme="minorHAnsi" w:cstheme="minorHAnsi"/>
        </w:rPr>
      </w:pPr>
    </w:p>
    <w:p w14:paraId="010F552C" w14:textId="351D0BB5"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P</w:t>
      </w:r>
      <w:r w:rsidR="00F234CE">
        <w:rPr>
          <w:rFonts w:asciiTheme="minorHAnsi" w:eastAsia="Arial" w:hAnsiTheme="minorHAnsi" w:cstheme="minorHAnsi"/>
          <w:sz w:val="20"/>
          <w:szCs w:val="20"/>
        </w:rPr>
        <w:t>rague</w:t>
      </w:r>
      <w:r w:rsidRPr="00F234CE">
        <w:rPr>
          <w:rFonts w:asciiTheme="minorHAnsi" w:eastAsia="Arial" w:hAnsiTheme="minorHAnsi" w:cstheme="minorHAnsi"/>
          <w:sz w:val="20"/>
          <w:szCs w:val="20"/>
        </w:rPr>
        <w:t xml:space="preserve">, </w:t>
      </w:r>
      <w:proofErr w:type="spellStart"/>
      <w:r w:rsidRPr="00F234CE">
        <w:rPr>
          <w:rFonts w:asciiTheme="minorHAnsi" w:eastAsia="Arial" w:hAnsiTheme="minorHAnsi" w:cstheme="minorHAnsi"/>
          <w:sz w:val="20"/>
          <w:szCs w:val="20"/>
          <w:highlight w:val="yellow"/>
        </w:rPr>
        <w:t>xy</w:t>
      </w:r>
      <w:proofErr w:type="spellEnd"/>
      <w:r w:rsidRPr="00F234CE">
        <w:rPr>
          <w:rFonts w:asciiTheme="minorHAnsi" w:eastAsia="Arial" w:hAnsiTheme="minorHAnsi" w:cstheme="minorHAnsi"/>
          <w:sz w:val="20"/>
          <w:szCs w:val="20"/>
          <w:highlight w:val="yellow"/>
        </w:rPr>
        <w:t>.</w:t>
      </w:r>
      <w:r w:rsidRPr="00F234CE">
        <w:rPr>
          <w:rFonts w:asciiTheme="minorHAnsi" w:eastAsia="Arial" w:hAnsiTheme="minorHAnsi" w:cstheme="minorHAnsi"/>
          <w:sz w:val="20"/>
          <w:szCs w:val="20"/>
        </w:rPr>
        <w:t xml:space="preserve"> March</w:t>
      </w:r>
    </w:p>
    <w:p w14:paraId="010F552D" w14:textId="77777777" w:rsidR="00885A5A" w:rsidRDefault="00885A5A">
      <w:pPr>
        <w:spacing w:after="0" w:line="240" w:lineRule="auto"/>
        <w:jc w:val="both"/>
        <w:rPr>
          <w:rFonts w:ascii="Arial" w:eastAsia="Arial" w:hAnsi="Arial" w:cs="Arial"/>
          <w:sz w:val="20"/>
          <w:szCs w:val="20"/>
        </w:rPr>
      </w:pPr>
    </w:p>
    <w:p w14:paraId="010F552E" w14:textId="77777777" w:rsidR="00885A5A" w:rsidRPr="00F234CE" w:rsidRDefault="00590410">
      <w:pPr>
        <w:spacing w:after="0" w:line="240" w:lineRule="auto"/>
        <w:jc w:val="both"/>
        <w:rPr>
          <w:rFonts w:asciiTheme="minorHAnsi" w:eastAsia="Arial" w:hAnsiTheme="minorHAnsi" w:cstheme="minorHAnsi"/>
          <w:b/>
          <w:sz w:val="20"/>
          <w:szCs w:val="20"/>
        </w:rPr>
      </w:pPr>
      <w:r w:rsidRPr="00F234CE">
        <w:rPr>
          <w:rFonts w:asciiTheme="minorHAnsi" w:eastAsia="Arial" w:hAnsiTheme="minorHAnsi" w:cstheme="minorHAnsi"/>
          <w:b/>
          <w:sz w:val="20"/>
          <w:szCs w:val="20"/>
        </w:rPr>
        <w:t>Skanska has become the first property developer in the Czech Republic to receive the Access4you Certification for an office building. This international certification qualifies accessibility for 16 real estate segments and 8+1 stakeholder groups in the built environment. The social impact company helps individuals with specific accessibility needs plan their visits while supporting property owners in enhancing inclusion and meeting both business and ESG objectives. The audit of Port7’s three buildings was conducted by Commissioning CZ, the accredited partner of Access4you in the Czech Republic. This achievement underscores Skanska’s long-term commitment to inclusion and ensures that reliable and detailed accessibility information is available for all users of the development.</w:t>
      </w:r>
    </w:p>
    <w:p w14:paraId="010F552F" w14:textId="77777777" w:rsidR="00885A5A" w:rsidRPr="00F234CE" w:rsidRDefault="00885A5A">
      <w:pPr>
        <w:spacing w:after="0" w:line="240" w:lineRule="auto"/>
        <w:jc w:val="both"/>
        <w:rPr>
          <w:rFonts w:asciiTheme="minorHAnsi" w:eastAsia="Arial" w:hAnsiTheme="minorHAnsi" w:cstheme="minorHAnsi"/>
          <w:b/>
          <w:sz w:val="20"/>
          <w:szCs w:val="20"/>
        </w:rPr>
      </w:pPr>
    </w:p>
    <w:p w14:paraId="010F5530"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 xml:space="preserve">In line with </w:t>
      </w:r>
      <w:hyperlink r:id="rId9">
        <w:r w:rsidRPr="00F234CE">
          <w:rPr>
            <w:rFonts w:asciiTheme="minorHAnsi" w:eastAsia="Arial" w:hAnsiTheme="minorHAnsi" w:cstheme="minorHAnsi"/>
            <w:color w:val="1155CC"/>
            <w:sz w:val="20"/>
            <w:szCs w:val="20"/>
            <w:u w:val="single"/>
          </w:rPr>
          <w:t>Skanska</w:t>
        </w:r>
      </w:hyperlink>
      <w:r w:rsidRPr="00F234CE">
        <w:rPr>
          <w:rFonts w:asciiTheme="minorHAnsi" w:eastAsia="Arial" w:hAnsiTheme="minorHAnsi" w:cstheme="minorHAnsi"/>
          <w:sz w:val="20"/>
          <w:szCs w:val="20"/>
        </w:rPr>
        <w:t xml:space="preserve">’s commitment to sustainability, Port7 has achieved LEED Platinum certification and is aiming for WELL Platinum and WELL Health-Safety Rating, ensuring high environmental and health standards. Most recently, Port7 became the first office project in the Czech Republic to obtain </w:t>
      </w:r>
      <w:hyperlink r:id="rId10">
        <w:r w:rsidRPr="00F234CE">
          <w:rPr>
            <w:rFonts w:asciiTheme="minorHAnsi" w:eastAsia="Arial" w:hAnsiTheme="minorHAnsi" w:cstheme="minorHAnsi"/>
            <w:color w:val="1155CC"/>
            <w:sz w:val="20"/>
            <w:szCs w:val="20"/>
            <w:u w:val="single"/>
          </w:rPr>
          <w:t>Access4you</w:t>
        </w:r>
      </w:hyperlink>
      <w:r w:rsidRPr="00F234CE">
        <w:rPr>
          <w:rFonts w:asciiTheme="minorHAnsi" w:eastAsia="Arial" w:hAnsiTheme="minorHAnsi" w:cstheme="minorHAnsi"/>
          <w:sz w:val="20"/>
          <w:szCs w:val="20"/>
        </w:rPr>
        <w:t xml:space="preserve"> Certification, confirming its dedication to inclusivity. </w:t>
      </w:r>
    </w:p>
    <w:p w14:paraId="010F5531" w14:textId="77777777" w:rsidR="00885A5A" w:rsidRPr="00F234CE" w:rsidRDefault="00885A5A">
      <w:pPr>
        <w:spacing w:after="0" w:line="240" w:lineRule="auto"/>
        <w:jc w:val="both"/>
        <w:rPr>
          <w:rFonts w:asciiTheme="minorHAnsi" w:eastAsia="Arial" w:hAnsiTheme="minorHAnsi" w:cstheme="minorHAnsi"/>
          <w:sz w:val="20"/>
          <w:szCs w:val="20"/>
        </w:rPr>
      </w:pPr>
    </w:p>
    <w:p w14:paraId="010F5532"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While Port7 has already met high accessibility standards, Skanska is taking additional steps to further enhance inclusivity within the development. As part of the continuous improvement process, Port7 will introduce new accessibility features, particularly benefiting individuals who are hard of hearing and visually impaired. Planned upgrades include improved marking of glass surfaces across the complex, additional stair markings for enhanced visibility, and the installation of induction loops in all lobbies to support individuals with hearing impairments. These enhancements are currently in the planning phase and will reinforce Port7’s status as an inclusive, forward-thinking development.</w:t>
      </w:r>
    </w:p>
    <w:p w14:paraId="010F5533" w14:textId="77777777" w:rsidR="00885A5A" w:rsidRPr="00F234CE" w:rsidRDefault="00885A5A">
      <w:pPr>
        <w:spacing w:after="0" w:line="240" w:lineRule="auto"/>
        <w:jc w:val="both"/>
        <w:rPr>
          <w:rFonts w:asciiTheme="minorHAnsi" w:eastAsia="Arial" w:hAnsiTheme="minorHAnsi" w:cstheme="minorHAnsi"/>
          <w:sz w:val="20"/>
          <w:szCs w:val="20"/>
        </w:rPr>
      </w:pPr>
    </w:p>
    <w:p w14:paraId="010F5534" w14:textId="77777777" w:rsidR="00885A5A" w:rsidRPr="00F234CE" w:rsidRDefault="00590410">
      <w:pPr>
        <w:pStyle w:val="Nadpis3"/>
        <w:keepNext w:val="0"/>
        <w:keepLines w:val="0"/>
        <w:spacing w:before="0" w:after="0" w:line="240" w:lineRule="auto"/>
        <w:jc w:val="both"/>
        <w:rPr>
          <w:rFonts w:asciiTheme="minorHAnsi" w:eastAsia="Arial" w:hAnsiTheme="minorHAnsi" w:cstheme="minorHAnsi"/>
          <w:b/>
          <w:color w:val="000000"/>
          <w:sz w:val="20"/>
          <w:szCs w:val="20"/>
        </w:rPr>
      </w:pPr>
      <w:bookmarkStart w:id="1" w:name="_heading=h.ae65ptlla1hi" w:colFirst="0" w:colLast="0"/>
      <w:bookmarkEnd w:id="1"/>
      <w:r w:rsidRPr="00F234CE">
        <w:rPr>
          <w:rFonts w:asciiTheme="minorHAnsi" w:eastAsia="Arial" w:hAnsiTheme="minorHAnsi" w:cstheme="minorHAnsi"/>
          <w:b/>
          <w:color w:val="000000"/>
          <w:sz w:val="20"/>
          <w:szCs w:val="20"/>
        </w:rPr>
        <w:t>Access4you Certification and Auditing Process</w:t>
      </w:r>
    </w:p>
    <w:p w14:paraId="010F5535" w14:textId="77777777" w:rsidR="00885A5A" w:rsidRPr="00F234CE" w:rsidRDefault="00885A5A">
      <w:pPr>
        <w:spacing w:after="0" w:line="240" w:lineRule="auto"/>
        <w:jc w:val="both"/>
        <w:rPr>
          <w:rFonts w:asciiTheme="minorHAnsi" w:hAnsiTheme="minorHAnsi" w:cstheme="minorHAnsi"/>
          <w:sz w:val="20"/>
          <w:szCs w:val="20"/>
        </w:rPr>
      </w:pPr>
    </w:p>
    <w:p w14:paraId="010F5536"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 xml:space="preserve">Achieving the Access4you Certification is a significant milestone for Port7, reinforcing Skanska’s commitment to inclusivity and accessibility. This certification ensures that the built environment meets high accessibility standards, benefiting individuals with diverse mobility, visual, hearing, and cognitive impairments and offers detailed and </w:t>
      </w:r>
      <w:hyperlink r:id="rId11">
        <w:r w:rsidRPr="00F234CE">
          <w:rPr>
            <w:rFonts w:asciiTheme="minorHAnsi" w:eastAsia="Arial" w:hAnsiTheme="minorHAnsi" w:cstheme="minorHAnsi"/>
            <w:color w:val="1155CC"/>
            <w:sz w:val="20"/>
            <w:szCs w:val="20"/>
            <w:u w:val="single"/>
          </w:rPr>
          <w:t>certified accessibility information</w:t>
        </w:r>
      </w:hyperlink>
      <w:r w:rsidRPr="00F234CE">
        <w:rPr>
          <w:rFonts w:asciiTheme="minorHAnsi" w:eastAsia="Arial" w:hAnsiTheme="minorHAnsi" w:cstheme="minorHAnsi"/>
          <w:sz w:val="20"/>
          <w:szCs w:val="20"/>
        </w:rPr>
        <w:t xml:space="preserve"> about the location. By obtaining the certification, Skanska strengthens its ESG commitments and aligns with international benchmarks, such as WELL and LEED certifications.</w:t>
      </w:r>
    </w:p>
    <w:p w14:paraId="010F5537" w14:textId="77777777" w:rsidR="00885A5A" w:rsidRPr="00F234CE" w:rsidRDefault="00885A5A">
      <w:pPr>
        <w:spacing w:after="0" w:line="240" w:lineRule="auto"/>
        <w:jc w:val="both"/>
        <w:rPr>
          <w:rFonts w:asciiTheme="minorHAnsi" w:eastAsia="Arial" w:hAnsiTheme="minorHAnsi" w:cstheme="minorHAnsi"/>
          <w:sz w:val="20"/>
          <w:szCs w:val="20"/>
        </w:rPr>
      </w:pPr>
    </w:p>
    <w:p w14:paraId="010F5538" w14:textId="5352C169"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i/>
          <w:sz w:val="20"/>
          <w:szCs w:val="20"/>
        </w:rPr>
        <w:t>"Ensuring accessibility is not just about meeting regulations; it’s about creating spaces where everyone feels welcome and empowered. Achieving Access4you Certification is an important step toward fostering inclusive environments."</w:t>
      </w:r>
      <w:r w:rsidRPr="00F234CE">
        <w:rPr>
          <w:rFonts w:asciiTheme="minorHAnsi" w:eastAsia="Arial" w:hAnsiTheme="minorHAnsi" w:cstheme="minorHAnsi"/>
          <w:sz w:val="20"/>
          <w:szCs w:val="20"/>
        </w:rPr>
        <w:t xml:space="preserve"> says Eva Nykodymová, </w:t>
      </w:r>
      <w:r w:rsidR="00030B76" w:rsidRPr="00030B76">
        <w:rPr>
          <w:rFonts w:asciiTheme="minorHAnsi" w:eastAsia="Arial" w:hAnsiTheme="minorHAnsi" w:cstheme="minorHAnsi"/>
          <w:sz w:val="20"/>
          <w:szCs w:val="20"/>
        </w:rPr>
        <w:t>Environmental, Health and Safety Manager</w:t>
      </w:r>
      <w:r w:rsidR="00030B76" w:rsidRPr="00F234CE">
        <w:rPr>
          <w:rFonts w:asciiTheme="minorHAnsi" w:eastAsia="Arial" w:hAnsiTheme="minorHAnsi" w:cstheme="minorHAnsi"/>
          <w:sz w:val="20"/>
          <w:szCs w:val="20"/>
        </w:rPr>
        <w:t xml:space="preserve"> </w:t>
      </w:r>
      <w:r w:rsidRPr="00F234CE">
        <w:rPr>
          <w:rFonts w:asciiTheme="minorHAnsi" w:eastAsia="Arial" w:hAnsiTheme="minorHAnsi" w:cstheme="minorHAnsi"/>
          <w:sz w:val="20"/>
          <w:szCs w:val="20"/>
        </w:rPr>
        <w:t>for Skanska’s Commercial Development unit in Central and Eastern Europe.</w:t>
      </w:r>
      <w:r w:rsidR="00030B76" w:rsidRPr="00030B76">
        <w:rPr>
          <w:rFonts w:eastAsia="Times New Roman"/>
          <w:color w:val="000000"/>
        </w:rPr>
        <w:t xml:space="preserve"> </w:t>
      </w:r>
    </w:p>
    <w:p w14:paraId="010F5539" w14:textId="77777777" w:rsidR="00885A5A" w:rsidRPr="00F234CE" w:rsidRDefault="00885A5A">
      <w:pPr>
        <w:spacing w:after="0" w:line="240" w:lineRule="auto"/>
        <w:jc w:val="both"/>
        <w:rPr>
          <w:rFonts w:asciiTheme="minorHAnsi" w:eastAsia="Arial" w:hAnsiTheme="minorHAnsi" w:cstheme="minorHAnsi"/>
          <w:sz w:val="20"/>
          <w:szCs w:val="20"/>
        </w:rPr>
      </w:pPr>
    </w:p>
    <w:p w14:paraId="010F553A"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 xml:space="preserve">Port7’s certification process was conducted by Commissioning CZ, the </w:t>
      </w:r>
      <w:hyperlink r:id="rId12">
        <w:r w:rsidRPr="00F234CE">
          <w:rPr>
            <w:rFonts w:asciiTheme="minorHAnsi" w:eastAsia="Arial" w:hAnsiTheme="minorHAnsi" w:cstheme="minorHAnsi"/>
            <w:color w:val="1155CC"/>
            <w:sz w:val="20"/>
            <w:szCs w:val="20"/>
            <w:u w:val="single"/>
          </w:rPr>
          <w:t>accredited partner</w:t>
        </w:r>
      </w:hyperlink>
      <w:r w:rsidRPr="00F234CE">
        <w:rPr>
          <w:rFonts w:asciiTheme="minorHAnsi" w:eastAsia="Arial" w:hAnsiTheme="minorHAnsi" w:cstheme="minorHAnsi"/>
          <w:sz w:val="20"/>
          <w:szCs w:val="20"/>
        </w:rPr>
        <w:t xml:space="preserve"> of Access4you in the Czech Republic. The rigorous audit covered all three buildings within the complex, assessing key aspects of accessibility and inclusivity. With this certification level, </w:t>
      </w:r>
      <w:hyperlink r:id="rId13">
        <w:r w:rsidRPr="00F234CE">
          <w:rPr>
            <w:rFonts w:asciiTheme="minorHAnsi" w:eastAsia="Arial" w:hAnsiTheme="minorHAnsi" w:cstheme="minorHAnsi"/>
            <w:color w:val="1155CC"/>
            <w:sz w:val="20"/>
            <w:szCs w:val="20"/>
            <w:u w:val="single"/>
          </w:rPr>
          <w:t>Port7 ensures a barrier-free environment</w:t>
        </w:r>
      </w:hyperlink>
      <w:r w:rsidRPr="00F234CE">
        <w:rPr>
          <w:rFonts w:asciiTheme="minorHAnsi" w:eastAsia="Arial" w:hAnsiTheme="minorHAnsi" w:cstheme="minorHAnsi"/>
          <w:sz w:val="20"/>
          <w:szCs w:val="20"/>
        </w:rPr>
        <w:t xml:space="preserve"> for wheelchair users, the elderly, individuals with limited mobility, and people with strollers. The audit report provided a detailed development plan to further enhance Port7’s accessibility features.</w:t>
      </w:r>
    </w:p>
    <w:p w14:paraId="010F553B" w14:textId="77777777" w:rsidR="00885A5A" w:rsidRPr="00F234CE" w:rsidRDefault="00885A5A">
      <w:pPr>
        <w:spacing w:after="0" w:line="240" w:lineRule="auto"/>
        <w:jc w:val="both"/>
        <w:rPr>
          <w:rFonts w:asciiTheme="minorHAnsi" w:eastAsia="Arial" w:hAnsiTheme="minorHAnsi" w:cstheme="minorHAnsi"/>
          <w:sz w:val="20"/>
          <w:szCs w:val="20"/>
        </w:rPr>
      </w:pPr>
    </w:p>
    <w:p w14:paraId="010F553C"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i/>
          <w:sz w:val="20"/>
          <w:szCs w:val="20"/>
        </w:rPr>
        <w:t>"Access4you certification provides a transparent and credible framework for real estate stakeholders to improve their accessibility standards. The assessment process at Port7 highlighted key strengths while also offering recommendations for further enhancements,"</w:t>
      </w:r>
      <w:r w:rsidRPr="00F234CE">
        <w:rPr>
          <w:rFonts w:asciiTheme="minorHAnsi" w:eastAsia="Arial" w:hAnsiTheme="minorHAnsi" w:cstheme="minorHAnsi"/>
          <w:sz w:val="20"/>
          <w:szCs w:val="20"/>
        </w:rPr>
        <w:t xml:space="preserve"> says Martin Vaclavik, CEO of Commissioning CZ.</w:t>
      </w:r>
    </w:p>
    <w:p w14:paraId="010F553D" w14:textId="77777777" w:rsidR="00885A5A" w:rsidRPr="00F234CE" w:rsidRDefault="00885A5A">
      <w:pPr>
        <w:spacing w:after="0" w:line="240" w:lineRule="auto"/>
        <w:jc w:val="both"/>
        <w:rPr>
          <w:rFonts w:asciiTheme="minorHAnsi" w:eastAsia="Arial" w:hAnsiTheme="minorHAnsi" w:cstheme="minorHAnsi"/>
          <w:sz w:val="20"/>
          <w:szCs w:val="20"/>
        </w:rPr>
      </w:pPr>
    </w:p>
    <w:p w14:paraId="010F553E"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Being the first office project in the Czech Republic to obtain this certification positions Port7 as a leader in inclusive real estate development. Beyond social responsibility, the certification brings tangible benefits, such as improved user experience, enhanced safety, and potential cost reductions in risk management. Additionally, it contributes to ESG reporting, demonstrating Skanska’s proactive approach to social sustainability.</w:t>
      </w:r>
    </w:p>
    <w:p w14:paraId="010F553F"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i/>
          <w:sz w:val="20"/>
          <w:szCs w:val="20"/>
        </w:rPr>
        <w:lastRenderedPageBreak/>
        <w:t xml:space="preserve">“Access4you is a solution for ESG reporting and more. With our ESG score, we can quantify the audit report results. This figure can then be included in the social pillar of ESG. We learned that in some cases, the safety enhancements inherent in accessible design can reduce accidents and decrease risk, resulting in lower insurance cost, or the certification can even serve as evidence for the BREEAM-in-use certification.” - </w:t>
      </w:r>
      <w:r w:rsidRPr="00F234CE">
        <w:rPr>
          <w:rFonts w:asciiTheme="minorHAnsi" w:eastAsia="Arial" w:hAnsiTheme="minorHAnsi" w:cstheme="minorHAnsi"/>
          <w:sz w:val="20"/>
          <w:szCs w:val="20"/>
        </w:rPr>
        <w:t>says about their innovative service</w:t>
      </w:r>
      <w:r w:rsidRPr="00F234CE">
        <w:rPr>
          <w:rFonts w:asciiTheme="minorHAnsi" w:eastAsia="Arial" w:hAnsiTheme="minorHAnsi" w:cstheme="minorHAnsi"/>
          <w:i/>
          <w:sz w:val="20"/>
          <w:szCs w:val="20"/>
        </w:rPr>
        <w:t xml:space="preserve"> </w:t>
      </w:r>
      <w:r w:rsidRPr="00F234CE">
        <w:rPr>
          <w:rFonts w:asciiTheme="minorHAnsi" w:eastAsia="Arial" w:hAnsiTheme="minorHAnsi" w:cstheme="minorHAnsi"/>
          <w:sz w:val="20"/>
          <w:szCs w:val="20"/>
        </w:rPr>
        <w:t>Balázs Berecz, founder and CEO of Access4you, who has been using a wheelchair since 2005.</w:t>
      </w:r>
    </w:p>
    <w:p w14:paraId="010F5540" w14:textId="77777777" w:rsidR="00885A5A" w:rsidRPr="00F234CE" w:rsidRDefault="00885A5A">
      <w:pPr>
        <w:spacing w:after="0" w:line="240" w:lineRule="auto"/>
        <w:jc w:val="both"/>
        <w:rPr>
          <w:rFonts w:asciiTheme="minorHAnsi" w:eastAsia="Arial" w:hAnsiTheme="minorHAnsi" w:cstheme="minorHAnsi"/>
          <w:sz w:val="20"/>
          <w:szCs w:val="20"/>
        </w:rPr>
      </w:pPr>
    </w:p>
    <w:p w14:paraId="010F5541" w14:textId="77777777" w:rsidR="00885A5A" w:rsidRPr="00F234CE" w:rsidRDefault="00590410">
      <w:pPr>
        <w:pStyle w:val="Nadpis3"/>
        <w:keepNext w:val="0"/>
        <w:keepLines w:val="0"/>
        <w:spacing w:before="0" w:after="0" w:line="240" w:lineRule="auto"/>
        <w:jc w:val="both"/>
        <w:rPr>
          <w:rFonts w:asciiTheme="minorHAnsi" w:eastAsia="Arial" w:hAnsiTheme="minorHAnsi" w:cstheme="minorHAnsi"/>
          <w:b/>
          <w:color w:val="000000"/>
          <w:sz w:val="20"/>
          <w:szCs w:val="20"/>
        </w:rPr>
      </w:pPr>
      <w:bookmarkStart w:id="2" w:name="_heading=h.rn6uumk4glnf" w:colFirst="0" w:colLast="0"/>
      <w:bookmarkEnd w:id="2"/>
      <w:r w:rsidRPr="00F234CE">
        <w:rPr>
          <w:rFonts w:asciiTheme="minorHAnsi" w:eastAsia="Arial" w:hAnsiTheme="minorHAnsi" w:cstheme="minorHAnsi"/>
          <w:b/>
          <w:color w:val="000000"/>
          <w:sz w:val="20"/>
          <w:szCs w:val="20"/>
        </w:rPr>
        <w:t>Future Accessibility Plans in Skanska’s Developments</w:t>
      </w:r>
    </w:p>
    <w:p w14:paraId="010F5542" w14:textId="77777777" w:rsidR="00885A5A" w:rsidRPr="00F234CE" w:rsidRDefault="00885A5A">
      <w:pPr>
        <w:spacing w:after="0" w:line="240" w:lineRule="auto"/>
        <w:jc w:val="both"/>
        <w:rPr>
          <w:rFonts w:asciiTheme="minorHAnsi" w:hAnsiTheme="minorHAnsi" w:cstheme="minorHAnsi"/>
          <w:sz w:val="20"/>
          <w:szCs w:val="20"/>
        </w:rPr>
      </w:pPr>
    </w:p>
    <w:p w14:paraId="010F5543"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Following the successful certification of Port7, Skanska is integrating lessons from the Access4you audit into future projects. The company has developed a comprehensive accessibility checklist to ensure that inclusivity is embedded from the design phase. This checklist incorporates key accessibility features such as induction loops, enhanced surface markings, and seamless wheelchair access, guaranteeing that future developments will cater to all stakeholder groups.</w:t>
      </w:r>
    </w:p>
    <w:p w14:paraId="010F5544" w14:textId="77777777" w:rsidR="00885A5A" w:rsidRPr="00F234CE" w:rsidRDefault="00885A5A">
      <w:pPr>
        <w:spacing w:after="0" w:line="240" w:lineRule="auto"/>
        <w:jc w:val="both"/>
        <w:rPr>
          <w:rFonts w:asciiTheme="minorHAnsi" w:eastAsia="Arial" w:hAnsiTheme="minorHAnsi" w:cstheme="minorHAnsi"/>
          <w:sz w:val="20"/>
          <w:szCs w:val="20"/>
        </w:rPr>
      </w:pPr>
    </w:p>
    <w:p w14:paraId="010F5545"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i/>
          <w:sz w:val="20"/>
          <w:szCs w:val="20"/>
        </w:rPr>
        <w:t>"Accessibility and inclusivity are fundamental elements of our project planning. We are committed to designing spaces that accommodate diverse needs, ensuring that our developments are not only sustainable but also welcoming for everyone,"</w:t>
      </w:r>
      <w:r w:rsidRPr="00F234CE">
        <w:rPr>
          <w:rFonts w:asciiTheme="minorHAnsi" w:eastAsia="Arial" w:hAnsiTheme="minorHAnsi" w:cstheme="minorHAnsi"/>
          <w:sz w:val="20"/>
          <w:szCs w:val="20"/>
        </w:rPr>
        <w:t xml:space="preserve"> adds Eva Nykodymová.</w:t>
      </w:r>
    </w:p>
    <w:p w14:paraId="010F5546" w14:textId="77777777" w:rsidR="00885A5A" w:rsidRPr="00F234CE" w:rsidRDefault="00885A5A">
      <w:pPr>
        <w:spacing w:after="0" w:line="240" w:lineRule="auto"/>
        <w:jc w:val="both"/>
        <w:rPr>
          <w:rFonts w:asciiTheme="minorHAnsi" w:eastAsia="Arial" w:hAnsiTheme="minorHAnsi" w:cstheme="minorHAnsi"/>
          <w:sz w:val="20"/>
          <w:szCs w:val="20"/>
        </w:rPr>
      </w:pPr>
    </w:p>
    <w:p w14:paraId="010F5547"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 xml:space="preserve">By proactively incorporating Access4you standards into future projects, Skanska is setting a new benchmark in inclusive real estate </w:t>
      </w:r>
      <w:proofErr w:type="spellStart"/>
      <w:proofErr w:type="gramStart"/>
      <w:r w:rsidRPr="00F234CE">
        <w:rPr>
          <w:rFonts w:asciiTheme="minorHAnsi" w:eastAsia="Arial" w:hAnsiTheme="minorHAnsi" w:cstheme="minorHAnsi"/>
          <w:sz w:val="20"/>
          <w:szCs w:val="20"/>
        </w:rPr>
        <w:t>development,ensuring</w:t>
      </w:r>
      <w:proofErr w:type="spellEnd"/>
      <w:proofErr w:type="gramEnd"/>
      <w:r w:rsidRPr="00F234CE">
        <w:rPr>
          <w:rFonts w:asciiTheme="minorHAnsi" w:eastAsia="Arial" w:hAnsiTheme="minorHAnsi" w:cstheme="minorHAnsi"/>
          <w:sz w:val="20"/>
          <w:szCs w:val="20"/>
        </w:rPr>
        <w:t xml:space="preserve"> that all its properties provide safe, comfortable, and accessible environments for a wide range of users.</w:t>
      </w:r>
    </w:p>
    <w:p w14:paraId="010F5548" w14:textId="77777777" w:rsidR="00885A5A" w:rsidRPr="00F234CE" w:rsidRDefault="00885A5A">
      <w:pPr>
        <w:spacing w:after="0" w:line="240" w:lineRule="auto"/>
        <w:jc w:val="both"/>
        <w:rPr>
          <w:rFonts w:asciiTheme="minorHAnsi" w:eastAsia="Arial" w:hAnsiTheme="minorHAnsi" w:cstheme="minorHAnsi"/>
          <w:sz w:val="20"/>
          <w:szCs w:val="20"/>
        </w:rPr>
      </w:pPr>
    </w:p>
    <w:p w14:paraId="010F5549" w14:textId="77777777" w:rsidR="00885A5A" w:rsidRPr="00F234CE" w:rsidRDefault="00590410">
      <w:pPr>
        <w:spacing w:after="0" w:line="240" w:lineRule="auto"/>
        <w:jc w:val="both"/>
        <w:rPr>
          <w:rFonts w:asciiTheme="minorHAnsi" w:eastAsia="Arial" w:hAnsiTheme="minorHAnsi" w:cstheme="minorHAnsi"/>
          <w:b/>
          <w:sz w:val="20"/>
          <w:szCs w:val="20"/>
        </w:rPr>
      </w:pPr>
      <w:r w:rsidRPr="00F234CE">
        <w:rPr>
          <w:rFonts w:asciiTheme="minorHAnsi" w:eastAsia="Arial" w:hAnsiTheme="minorHAnsi" w:cstheme="minorHAnsi"/>
          <w:b/>
          <w:sz w:val="20"/>
          <w:szCs w:val="20"/>
        </w:rPr>
        <w:t>About Access4you</w:t>
      </w:r>
    </w:p>
    <w:p w14:paraId="010F554A" w14:textId="77777777" w:rsidR="00885A5A" w:rsidRPr="00F234CE" w:rsidRDefault="00590410">
      <w:pPr>
        <w:spacing w:after="0" w:line="240" w:lineRule="auto"/>
        <w:jc w:val="both"/>
        <w:rPr>
          <w:rFonts w:asciiTheme="minorHAnsi" w:eastAsia="Arial" w:hAnsiTheme="minorHAnsi" w:cstheme="minorHAnsi"/>
          <w:sz w:val="20"/>
          <w:szCs w:val="20"/>
        </w:rPr>
      </w:pPr>
      <w:hyperlink r:id="rId14">
        <w:r w:rsidRPr="00F234CE">
          <w:rPr>
            <w:rFonts w:asciiTheme="minorHAnsi" w:eastAsia="Arial" w:hAnsiTheme="minorHAnsi" w:cstheme="minorHAnsi"/>
            <w:color w:val="1155CC"/>
            <w:sz w:val="20"/>
            <w:szCs w:val="20"/>
            <w:u w:val="single"/>
          </w:rPr>
          <w:t>Access4you International</w:t>
        </w:r>
      </w:hyperlink>
      <w:r w:rsidRPr="00F234CE">
        <w:rPr>
          <w:rFonts w:asciiTheme="minorHAnsi" w:eastAsia="Arial" w:hAnsiTheme="minorHAnsi" w:cstheme="minorHAnsi"/>
          <w:sz w:val="20"/>
          <w:szCs w:val="20"/>
        </w:rPr>
        <w:t xml:space="preserve"> is a social impact company recognised by GRESB and WELL that assesses, certifies, and qualifies the accessibility of the built environment. The Access4you certification testifies that the building owner prioritizes inclusion and ensures that detailed and reliable accessibility information about the location is available for 8+1 groups with accessibility needs: Wheelchair users; the Elderly and people with limited mobility; the Blind; visually impaired people, the Deaf, the hard of hearing; people with cognitive impairments; people pushing prams; and people with service dogs. As a part of the auditing process, the assessed location receives a detailed audit report and, based on its level of inclusion, a Certified, Bronze, Silver, or </w:t>
      </w:r>
      <w:proofErr w:type="gramStart"/>
      <w:r w:rsidRPr="00F234CE">
        <w:rPr>
          <w:rFonts w:asciiTheme="minorHAnsi" w:eastAsia="Arial" w:hAnsiTheme="minorHAnsi" w:cstheme="minorHAnsi"/>
          <w:sz w:val="20"/>
          <w:szCs w:val="20"/>
        </w:rPr>
        <w:t>Gold</w:t>
      </w:r>
      <w:proofErr w:type="gramEnd"/>
      <w:r w:rsidRPr="00F234CE">
        <w:rPr>
          <w:rFonts w:asciiTheme="minorHAnsi" w:eastAsia="Arial" w:hAnsiTheme="minorHAnsi" w:cstheme="minorHAnsi"/>
          <w:sz w:val="20"/>
          <w:szCs w:val="20"/>
        </w:rPr>
        <w:t xml:space="preserve"> certification besides a detailed development proposal to become more accessible. It helps individuals with disabilities lead more confident lives and supports companies in developing their level of inclusion and accessibility and achieving their business goals and ESG goals through certified social sustainability data. Accessibility and the lack of detailed and reliable information about it are global challenges. This is why Access4you International, founded in 2019, is focusing on its international expansion in 2025. By now, it has assessed 1000 buildings in 23 countries and operates in the CEE, SEE, and India with the help of an </w:t>
      </w:r>
      <w:hyperlink r:id="rId15">
        <w:r w:rsidRPr="00F234CE">
          <w:rPr>
            <w:rFonts w:asciiTheme="minorHAnsi" w:eastAsia="Arial" w:hAnsiTheme="minorHAnsi" w:cstheme="minorHAnsi"/>
            <w:color w:val="1155CC"/>
            <w:sz w:val="20"/>
            <w:szCs w:val="20"/>
            <w:u w:val="single"/>
          </w:rPr>
          <w:t>accredited partner network</w:t>
        </w:r>
      </w:hyperlink>
      <w:r w:rsidRPr="00F234CE">
        <w:rPr>
          <w:rFonts w:asciiTheme="minorHAnsi" w:eastAsia="Arial" w:hAnsiTheme="minorHAnsi" w:cstheme="minorHAnsi"/>
          <w:sz w:val="20"/>
          <w:szCs w:val="20"/>
        </w:rPr>
        <w:t xml:space="preserve">. </w:t>
      </w:r>
    </w:p>
    <w:p w14:paraId="010F554B" w14:textId="77777777" w:rsidR="00885A5A" w:rsidRPr="00F234CE" w:rsidRDefault="00885A5A">
      <w:pPr>
        <w:spacing w:after="0" w:line="240" w:lineRule="auto"/>
        <w:jc w:val="both"/>
        <w:rPr>
          <w:rFonts w:asciiTheme="minorHAnsi" w:eastAsia="Arial" w:hAnsiTheme="minorHAnsi" w:cstheme="minorHAnsi"/>
          <w:sz w:val="20"/>
          <w:szCs w:val="20"/>
        </w:rPr>
      </w:pPr>
    </w:p>
    <w:p w14:paraId="010F554C" w14:textId="77777777" w:rsidR="00885A5A" w:rsidRDefault="00590410">
      <w:pPr>
        <w:spacing w:after="0" w:line="240" w:lineRule="auto"/>
        <w:jc w:val="both"/>
        <w:rPr>
          <w:rFonts w:asciiTheme="minorHAnsi" w:eastAsia="Arial" w:hAnsiTheme="minorHAnsi" w:cstheme="minorHAnsi"/>
          <w:b/>
          <w:sz w:val="20"/>
          <w:szCs w:val="20"/>
        </w:rPr>
      </w:pPr>
      <w:r w:rsidRPr="00F234CE">
        <w:rPr>
          <w:rFonts w:asciiTheme="minorHAnsi" w:eastAsia="Arial" w:hAnsiTheme="minorHAnsi" w:cstheme="minorHAnsi"/>
          <w:b/>
          <w:sz w:val="20"/>
          <w:szCs w:val="20"/>
        </w:rPr>
        <w:t>About Skanska</w:t>
      </w:r>
    </w:p>
    <w:p w14:paraId="690D52F6" w14:textId="77777777" w:rsidR="00590410" w:rsidRPr="00F234CE" w:rsidRDefault="00590410">
      <w:pPr>
        <w:spacing w:after="0" w:line="240" w:lineRule="auto"/>
        <w:jc w:val="both"/>
        <w:rPr>
          <w:rFonts w:asciiTheme="minorHAnsi" w:eastAsia="Arial" w:hAnsiTheme="minorHAnsi" w:cstheme="minorHAnsi"/>
          <w:b/>
          <w:sz w:val="20"/>
          <w:szCs w:val="20"/>
        </w:rPr>
      </w:pPr>
    </w:p>
    <w:p w14:paraId="010F554D"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 xml:space="preserve">Skanska Group uses knowledge &amp; foresight to shape the way people live, work, and connect. Over 135 years in the making, we’re one of the world’s largest project development and construction companies, with 2021 revenue </w:t>
      </w:r>
      <w:proofErr w:type="spellStart"/>
      <w:r w:rsidRPr="00F234CE">
        <w:rPr>
          <w:rFonts w:asciiTheme="minorHAnsi" w:eastAsia="Arial" w:hAnsiTheme="minorHAnsi" w:cstheme="minorHAnsi"/>
          <w:sz w:val="20"/>
          <w:szCs w:val="20"/>
        </w:rPr>
        <w:t>totaling</w:t>
      </w:r>
      <w:proofErr w:type="spellEnd"/>
      <w:r w:rsidRPr="00F234CE">
        <w:rPr>
          <w:rFonts w:asciiTheme="minorHAnsi" w:eastAsia="Arial" w:hAnsiTheme="minorHAnsi" w:cstheme="minorHAnsi"/>
          <w:sz w:val="20"/>
          <w:szCs w:val="20"/>
        </w:rPr>
        <w:t xml:space="preserve"> SEK 148 billion. We operate across select markets in the Nordics, Europe and USA. Together with our customers and the collective expertise of our 30,000 teammates, we create innovative and sustainable solutions that support healthy living beyond our lifetime.</w:t>
      </w:r>
    </w:p>
    <w:p w14:paraId="010F554E" w14:textId="77777777" w:rsidR="00885A5A" w:rsidRPr="00F234CE" w:rsidRDefault="00885A5A">
      <w:pPr>
        <w:spacing w:after="0" w:line="240" w:lineRule="auto"/>
        <w:ind w:right="560"/>
        <w:jc w:val="both"/>
        <w:rPr>
          <w:rFonts w:asciiTheme="minorHAnsi" w:eastAsia="Arial" w:hAnsiTheme="minorHAnsi" w:cstheme="minorHAnsi"/>
          <w:sz w:val="20"/>
          <w:szCs w:val="20"/>
        </w:rPr>
      </w:pPr>
    </w:p>
    <w:p w14:paraId="010F554F" w14:textId="77777777" w:rsidR="00885A5A" w:rsidRDefault="00590410">
      <w:pPr>
        <w:spacing w:after="0" w:line="240" w:lineRule="auto"/>
        <w:ind w:right="560"/>
        <w:jc w:val="both"/>
        <w:rPr>
          <w:rFonts w:asciiTheme="minorHAnsi" w:eastAsia="Arial" w:hAnsiTheme="minorHAnsi" w:cstheme="minorHAnsi"/>
          <w:b/>
          <w:sz w:val="20"/>
          <w:szCs w:val="20"/>
        </w:rPr>
      </w:pPr>
      <w:r w:rsidRPr="00F234CE">
        <w:rPr>
          <w:rFonts w:asciiTheme="minorHAnsi" w:eastAsia="Arial" w:hAnsiTheme="minorHAnsi" w:cstheme="minorHAnsi"/>
          <w:b/>
          <w:sz w:val="20"/>
          <w:szCs w:val="20"/>
        </w:rPr>
        <w:t>For further information please contact:</w:t>
      </w:r>
    </w:p>
    <w:p w14:paraId="58A29A01" w14:textId="77777777" w:rsidR="00590410" w:rsidRPr="00F234CE" w:rsidRDefault="00590410">
      <w:pPr>
        <w:spacing w:after="0" w:line="240" w:lineRule="auto"/>
        <w:ind w:right="560"/>
        <w:jc w:val="both"/>
        <w:rPr>
          <w:rFonts w:asciiTheme="minorHAnsi" w:eastAsia="Arial" w:hAnsiTheme="minorHAnsi" w:cstheme="minorHAnsi"/>
          <w:b/>
          <w:sz w:val="20"/>
          <w:szCs w:val="20"/>
        </w:rPr>
      </w:pPr>
    </w:p>
    <w:p w14:paraId="010F5550" w14:textId="77777777" w:rsidR="00885A5A" w:rsidRPr="00F234CE" w:rsidRDefault="00590410">
      <w:pPr>
        <w:spacing w:after="0" w:line="240" w:lineRule="auto"/>
        <w:ind w:right="560"/>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 xml:space="preserve">Petra Veselá, Marketing &amp; Communications Manager </w:t>
      </w:r>
    </w:p>
    <w:p w14:paraId="010F5551" w14:textId="77777777" w:rsidR="00885A5A" w:rsidRPr="00F234CE" w:rsidRDefault="00590410">
      <w:pPr>
        <w:spacing w:after="0" w:line="240" w:lineRule="auto"/>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tel.: +420 603 587 928</w:t>
      </w:r>
    </w:p>
    <w:p w14:paraId="010F5552" w14:textId="77777777" w:rsidR="00885A5A" w:rsidRPr="00F234CE" w:rsidRDefault="00590410">
      <w:pPr>
        <w:spacing w:after="0" w:line="240" w:lineRule="auto"/>
        <w:ind w:right="560"/>
        <w:jc w:val="both"/>
        <w:rPr>
          <w:rFonts w:asciiTheme="minorHAnsi" w:eastAsia="Arial" w:hAnsiTheme="minorHAnsi" w:cstheme="minorHAnsi"/>
          <w:sz w:val="20"/>
          <w:szCs w:val="20"/>
        </w:rPr>
      </w:pPr>
      <w:r w:rsidRPr="00F234CE">
        <w:rPr>
          <w:rFonts w:asciiTheme="minorHAnsi" w:eastAsia="Arial" w:hAnsiTheme="minorHAnsi" w:cstheme="minorHAnsi"/>
          <w:sz w:val="20"/>
          <w:szCs w:val="20"/>
        </w:rPr>
        <w:t>email: petra.vesela@skanska.cz</w:t>
      </w:r>
    </w:p>
    <w:p w14:paraId="010F5553" w14:textId="77777777" w:rsidR="00885A5A" w:rsidRDefault="00885A5A">
      <w:pPr>
        <w:pStyle w:val="Nadpis3"/>
        <w:keepNext w:val="0"/>
        <w:keepLines w:val="0"/>
        <w:spacing w:before="280" w:line="240" w:lineRule="auto"/>
        <w:rPr>
          <w:rFonts w:ascii="Arial" w:eastAsia="Arial" w:hAnsi="Arial" w:cs="Arial"/>
          <w:b/>
          <w:color w:val="000000"/>
          <w:sz w:val="26"/>
          <w:szCs w:val="26"/>
        </w:rPr>
      </w:pPr>
      <w:bookmarkStart w:id="3" w:name="_heading=h.xpdvw6ow4uya" w:colFirst="0" w:colLast="0"/>
      <w:bookmarkEnd w:id="3"/>
    </w:p>
    <w:p w14:paraId="010F55BB" w14:textId="77777777" w:rsidR="00885A5A" w:rsidRDefault="00885A5A">
      <w:pPr>
        <w:spacing w:after="0" w:line="240" w:lineRule="auto"/>
        <w:jc w:val="both"/>
        <w:rPr>
          <w:rFonts w:ascii="Arial" w:eastAsia="Arial" w:hAnsi="Arial" w:cs="Arial"/>
        </w:rPr>
      </w:pPr>
      <w:bookmarkStart w:id="4" w:name="_heading=h.hb7de27k01y4" w:colFirst="0" w:colLast="0"/>
      <w:bookmarkEnd w:id="4"/>
    </w:p>
    <w:sectPr w:rsidR="00885A5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D6813E79-432B-456B-9A76-70DB074386C1}"/>
  </w:font>
  <w:font w:name="Calibri">
    <w:panose1 w:val="020F0502020204030204"/>
    <w:charset w:val="EE"/>
    <w:family w:val="swiss"/>
    <w:pitch w:val="variable"/>
    <w:sig w:usb0="E4002EFF" w:usb1="C200247B" w:usb2="00000009" w:usb3="00000000" w:csb0="000001FF" w:csb1="00000000"/>
    <w:embedRegular r:id="rId2" w:fontKey="{F3F9957B-26A9-4380-8113-0FD4B7803A2A}"/>
    <w:embedBold r:id="rId3" w:fontKey="{A48E13E8-3B53-4B29-A692-FAA170433ABE}"/>
    <w:embedItalic r:id="rId4" w:fontKey="{2832BE85-57D8-4116-856D-ED6E4BB79EAF}"/>
  </w:font>
  <w:font w:name="Calibri Light">
    <w:panose1 w:val="020F0302020204030204"/>
    <w:charset w:val="EE"/>
    <w:family w:val="swiss"/>
    <w:pitch w:val="variable"/>
    <w:sig w:usb0="E4002EFF" w:usb1="C200247B" w:usb2="00000009" w:usb3="00000000" w:csb0="000001FF" w:csb1="00000000"/>
    <w:embedRegular r:id="rId5" w:fontKey="{FC3413AA-D531-4404-99FD-808731CFBEE0}"/>
  </w:font>
  <w:font w:name="Times New Roman">
    <w:panose1 w:val="02020603050405020304"/>
    <w:charset w:val="EE"/>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D694B"/>
    <w:multiLevelType w:val="multilevel"/>
    <w:tmpl w:val="7126465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442556A"/>
    <w:multiLevelType w:val="multilevel"/>
    <w:tmpl w:val="23EA43C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5437610">
    <w:abstractNumId w:val="1"/>
  </w:num>
  <w:num w:numId="2" w16cid:durableId="1173253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A5A"/>
    <w:rsid w:val="00030B76"/>
    <w:rsid w:val="001A2D83"/>
    <w:rsid w:val="00590410"/>
    <w:rsid w:val="006478C8"/>
    <w:rsid w:val="007234FC"/>
    <w:rsid w:val="00885A5A"/>
    <w:rsid w:val="00A45E24"/>
    <w:rsid w:val="00AA5BFB"/>
    <w:rsid w:val="00F234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552A"/>
  <w15:docId w15:val="{429A93A7-54DE-46CB-9EAA-B4A263AA6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080D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unhideWhenUsed/>
    <w:qFormat/>
    <w:rsid w:val="00080D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unhideWhenUsed/>
    <w:qFormat/>
    <w:rsid w:val="00080D3E"/>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080D3E"/>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080D3E"/>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080D3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80D3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80D3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80D3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080D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080D3E"/>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rsid w:val="00080D3E"/>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080D3E"/>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080D3E"/>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080D3E"/>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080D3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80D3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80D3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80D3E"/>
    <w:rPr>
      <w:rFonts w:eastAsiaTheme="majorEastAsia" w:cstheme="majorBidi"/>
      <w:color w:val="272727" w:themeColor="text1" w:themeTint="D8"/>
    </w:rPr>
  </w:style>
  <w:style w:type="character" w:customStyle="1" w:styleId="NzevChar">
    <w:name w:val="Název Char"/>
    <w:basedOn w:val="Standardnpsmoodstavce"/>
    <w:link w:val="Nzev"/>
    <w:uiPriority w:val="10"/>
    <w:rsid w:val="00080D3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080D3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80D3E"/>
    <w:pPr>
      <w:spacing w:before="160"/>
      <w:jc w:val="center"/>
    </w:pPr>
    <w:rPr>
      <w:i/>
      <w:iCs/>
      <w:color w:val="404040" w:themeColor="text1" w:themeTint="BF"/>
    </w:rPr>
  </w:style>
  <w:style w:type="character" w:customStyle="1" w:styleId="CittChar">
    <w:name w:val="Citát Char"/>
    <w:basedOn w:val="Standardnpsmoodstavce"/>
    <w:link w:val="Citt"/>
    <w:uiPriority w:val="29"/>
    <w:rsid w:val="00080D3E"/>
    <w:rPr>
      <w:i/>
      <w:iCs/>
      <w:color w:val="404040" w:themeColor="text1" w:themeTint="BF"/>
    </w:rPr>
  </w:style>
  <w:style w:type="paragraph" w:styleId="Odstavecseseznamem">
    <w:name w:val="List Paragraph"/>
    <w:basedOn w:val="Normln"/>
    <w:uiPriority w:val="34"/>
    <w:qFormat/>
    <w:rsid w:val="00080D3E"/>
    <w:pPr>
      <w:ind w:left="720"/>
      <w:contextualSpacing/>
    </w:pPr>
  </w:style>
  <w:style w:type="character" w:styleId="Zdraznnintenzivn">
    <w:name w:val="Intense Emphasis"/>
    <w:basedOn w:val="Standardnpsmoodstavce"/>
    <w:uiPriority w:val="21"/>
    <w:qFormat/>
    <w:rsid w:val="00080D3E"/>
    <w:rPr>
      <w:i/>
      <w:iCs/>
      <w:color w:val="2F5496" w:themeColor="accent1" w:themeShade="BF"/>
    </w:rPr>
  </w:style>
  <w:style w:type="paragraph" w:styleId="Vrazncitt">
    <w:name w:val="Intense Quote"/>
    <w:basedOn w:val="Normln"/>
    <w:next w:val="Normln"/>
    <w:link w:val="VrazncittChar"/>
    <w:uiPriority w:val="30"/>
    <w:qFormat/>
    <w:rsid w:val="00080D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080D3E"/>
    <w:rPr>
      <w:i/>
      <w:iCs/>
      <w:color w:val="2F5496" w:themeColor="accent1" w:themeShade="BF"/>
    </w:rPr>
  </w:style>
  <w:style w:type="character" w:styleId="Odkazintenzivn">
    <w:name w:val="Intense Reference"/>
    <w:basedOn w:val="Standardnpsmoodstavce"/>
    <w:uiPriority w:val="32"/>
    <w:qFormat/>
    <w:rsid w:val="00080D3E"/>
    <w:rPr>
      <w:b/>
      <w:bCs/>
      <w:smallCaps/>
      <w:color w:val="2F5496" w:themeColor="accent1" w:themeShade="BF"/>
      <w:spacing w:val="5"/>
    </w:rPr>
  </w:style>
  <w:style w:type="character" w:styleId="Hypertextovodkaz">
    <w:name w:val="Hyperlink"/>
    <w:basedOn w:val="Standardnpsmoodstavce"/>
    <w:uiPriority w:val="99"/>
    <w:unhideWhenUsed/>
    <w:rsid w:val="00080D3E"/>
    <w:rPr>
      <w:color w:val="0563C1" w:themeColor="hyperlink"/>
      <w:u w:val="single"/>
    </w:rPr>
  </w:style>
  <w:style w:type="character" w:styleId="Nevyeenzmnka">
    <w:name w:val="Unresolved Mention"/>
    <w:basedOn w:val="Standardnpsmoodstavce"/>
    <w:uiPriority w:val="99"/>
    <w:semiHidden/>
    <w:unhideWhenUsed/>
    <w:rsid w:val="00080D3E"/>
    <w:rPr>
      <w:color w:val="605E5C"/>
      <w:shd w:val="clear" w:color="auto" w:fill="E1DFDD"/>
    </w:rPr>
  </w:style>
  <w:style w:type="character" w:styleId="Odkaznakoment">
    <w:name w:val="annotation reference"/>
    <w:basedOn w:val="Standardnpsmoodstavce"/>
    <w:uiPriority w:val="99"/>
    <w:semiHidden/>
    <w:unhideWhenUsed/>
    <w:rsid w:val="009F76DE"/>
    <w:rPr>
      <w:sz w:val="16"/>
      <w:szCs w:val="16"/>
    </w:rPr>
  </w:style>
  <w:style w:type="paragraph" w:styleId="Textkomente">
    <w:name w:val="annotation text"/>
    <w:basedOn w:val="Normln"/>
    <w:link w:val="TextkomenteChar"/>
    <w:uiPriority w:val="99"/>
    <w:semiHidden/>
    <w:unhideWhenUsed/>
    <w:rsid w:val="009F76DE"/>
    <w:pPr>
      <w:spacing w:line="240" w:lineRule="auto"/>
    </w:pPr>
    <w:rPr>
      <w:sz w:val="20"/>
      <w:szCs w:val="20"/>
    </w:rPr>
  </w:style>
  <w:style w:type="character" w:customStyle="1" w:styleId="TextkomenteChar">
    <w:name w:val="Text komentáře Char"/>
    <w:basedOn w:val="Standardnpsmoodstavce"/>
    <w:link w:val="Textkomente"/>
    <w:uiPriority w:val="99"/>
    <w:semiHidden/>
    <w:rsid w:val="009F76DE"/>
    <w:rPr>
      <w:sz w:val="20"/>
      <w:szCs w:val="20"/>
    </w:rPr>
  </w:style>
  <w:style w:type="paragraph" w:styleId="Pedmtkomente">
    <w:name w:val="annotation subject"/>
    <w:basedOn w:val="Textkomente"/>
    <w:next w:val="Textkomente"/>
    <w:link w:val="PedmtkomenteChar"/>
    <w:uiPriority w:val="99"/>
    <w:semiHidden/>
    <w:unhideWhenUsed/>
    <w:rsid w:val="009F76DE"/>
    <w:rPr>
      <w:b/>
      <w:bCs/>
    </w:rPr>
  </w:style>
  <w:style w:type="character" w:customStyle="1" w:styleId="PedmtkomenteChar">
    <w:name w:val="Předmět komentáře Char"/>
    <w:basedOn w:val="TextkomenteChar"/>
    <w:link w:val="Pedmtkomente"/>
    <w:uiPriority w:val="99"/>
    <w:semiHidden/>
    <w:rsid w:val="009F76DE"/>
    <w:rPr>
      <w:b/>
      <w:bCs/>
      <w:sz w:val="20"/>
      <w:szCs w:val="20"/>
    </w:rPr>
  </w:style>
  <w:style w:type="character" w:styleId="Sledovanodkaz">
    <w:name w:val="FollowedHyperlink"/>
    <w:basedOn w:val="Standardnpsmoodstavce"/>
    <w:uiPriority w:val="99"/>
    <w:semiHidden/>
    <w:unhideWhenUsed/>
    <w:rsid w:val="007541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cess4you.io/places?search=Port7"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ccess4you.io/b2p-hom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ccess4you.io/places" TargetMode="External"/><Relationship Id="rId5" Type="http://schemas.openxmlformats.org/officeDocument/2006/relationships/numbering" Target="numbering.xml"/><Relationship Id="rId15" Type="http://schemas.openxmlformats.org/officeDocument/2006/relationships/hyperlink" Target="https://access4you.io/b2p-home" TargetMode="External"/><Relationship Id="rId10" Type="http://schemas.openxmlformats.org/officeDocument/2006/relationships/hyperlink" Target="https://access4you.io/" TargetMode="External"/><Relationship Id="rId4" Type="http://schemas.openxmlformats.org/officeDocument/2006/relationships/customXml" Target="../customXml/item4.xml"/><Relationship Id="rId9" Type="http://schemas.openxmlformats.org/officeDocument/2006/relationships/hyperlink" Target="https://www.skanska.cz/" TargetMode="External"/><Relationship Id="rId14" Type="http://schemas.openxmlformats.org/officeDocument/2006/relationships/hyperlink" Target="https://access4you.i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lOcJ+xEAc3YxC2dfhPgbo+hUQQ==">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</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132e8-b16d-4d61-984a-002a408a7778">
      <Terms xmlns="http://schemas.microsoft.com/office/infopath/2007/PartnerControls"/>
    </lcf76f155ced4ddcb4097134ff3c332f>
    <TaxCatchAll xmlns="eda8c9fe-1ce0-472a-8eec-4855132dbb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E7B8AA4C4ADB4993DB8C590E084F96" ma:contentTypeVersion="18" ma:contentTypeDescription="Create a new document." ma:contentTypeScope="" ma:versionID="2b36a032bde40dc0532626ca5833fbf1">
  <xsd:schema xmlns:xsd="http://www.w3.org/2001/XMLSchema" xmlns:xs="http://www.w3.org/2001/XMLSchema" xmlns:p="http://schemas.microsoft.com/office/2006/metadata/properties" xmlns:ns2="71c132e8-b16d-4d61-984a-002a408a7778" xmlns:ns3="eda8c9fe-1ce0-472a-8eec-4855132dbb6c" targetNamespace="http://schemas.microsoft.com/office/2006/metadata/properties" ma:root="true" ma:fieldsID="c701b3dc1d5a3054908564435bcc424c" ns2:_="" ns3:_="">
    <xsd:import namespace="71c132e8-b16d-4d61-984a-002a408a7778"/>
    <xsd:import namespace="eda8c9fe-1ce0-472a-8eec-4855132dbb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132e8-b16d-4d61-984a-002a408a7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3c6e3-e9ba-409f-9000-32e1bbf302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a8c9fe-1ce0-472a-8eec-4855132dbb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891324-8069-48f3-b442-97639cf5e1c9}" ma:internalName="TaxCatchAll" ma:showField="CatchAllData" ma:web="eda8c9fe-1ce0-472a-8eec-4855132db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996237-DE9B-400D-A5C0-78194357A909}">
  <ds:schemaRefs>
    <ds:schemaRef ds:uri="http://schemas.microsoft.com/office/2006/metadata/properties"/>
    <ds:schemaRef ds:uri="http://schemas.microsoft.com/office/infopath/2007/PartnerControls"/>
    <ds:schemaRef ds:uri="71c132e8-b16d-4d61-984a-002a408a7778"/>
    <ds:schemaRef ds:uri="eda8c9fe-1ce0-472a-8eec-4855132dbb6c"/>
  </ds:schemaRefs>
</ds:datastoreItem>
</file>

<file path=customXml/itemProps3.xml><?xml version="1.0" encoding="utf-8"?>
<ds:datastoreItem xmlns:ds="http://schemas.openxmlformats.org/officeDocument/2006/customXml" ds:itemID="{CF11B9B0-3D87-44E7-B73A-E8C9CAD17CF0}">
  <ds:schemaRefs>
    <ds:schemaRef ds:uri="http://schemas.microsoft.com/sharepoint/v3/contenttype/forms"/>
  </ds:schemaRefs>
</ds:datastoreItem>
</file>

<file path=customXml/itemProps4.xml><?xml version="1.0" encoding="utf-8"?>
<ds:datastoreItem xmlns:ds="http://schemas.openxmlformats.org/officeDocument/2006/customXml" ds:itemID="{6921CCDD-7330-408F-8961-BD91E2A94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132e8-b16d-4d61-984a-002a408a7778"/>
    <ds:schemaRef ds:uri="eda8c9fe-1ce0-472a-8eec-4855132db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1200</Words>
  <Characters>7084</Characters>
  <Application>Microsoft Office Word</Application>
  <DocSecurity>0</DocSecurity>
  <Lines>59</Lines>
  <Paragraphs>16</Paragraphs>
  <ScaleCrop>false</ScaleCrop>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Rendszergazda</dc:creator>
  <cp:lastModifiedBy>Klara Pirochova</cp:lastModifiedBy>
  <cp:revision>4</cp:revision>
  <dcterms:created xsi:type="dcterms:W3CDTF">2025-03-26T14:53:00Z</dcterms:created>
  <dcterms:modified xsi:type="dcterms:W3CDTF">2025-03-26T18:03:00Z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318bd258-ce79-4061-ab34-c486ed2f77d3</vt:lpwstr>
  </property>
  <property fmtid="{D5CDD505-2E9C-101B-9397-08002B2CF9AE}" pid="3" name="ContentTypeId">
    <vt:lpwstr>0x01010081E7B8AA4C4ADB4993DB8C590E084F96</vt:lpwstr>
  </property>
</Properties>
</file>