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91" w:rsidRDefault="00337B91">
      <w:pPr>
        <w:jc w:val="both"/>
        <w:rPr>
          <w:lang w:val="cs-CZ"/>
        </w:rPr>
      </w:pPr>
    </w:p>
    <w:p w:rsidR="00337B91" w:rsidRDefault="00521B4D" w:rsidP="00182939">
      <w:pPr>
        <w:shd w:val="clear" w:color="auto" w:fill="FFFFFF"/>
        <w:spacing w:line="360" w:lineRule="auto"/>
        <w:jc w:val="center"/>
        <w:outlineLvl w:val="0"/>
        <w:rPr>
          <w:lang w:val="cs-CZ"/>
        </w:rPr>
      </w:pPr>
      <w:r>
        <w:rPr>
          <w:rFonts w:cs="Arial"/>
          <w:b/>
          <w:bCs/>
          <w:color w:val="222222"/>
          <w:sz w:val="28"/>
          <w:lang w:val="cs-CZ"/>
        </w:rPr>
        <w:t>Business Link</w:t>
      </w:r>
      <w:r w:rsidR="006535C8">
        <w:rPr>
          <w:rFonts w:cs="Arial"/>
          <w:b/>
          <w:bCs/>
          <w:color w:val="222222"/>
          <w:sz w:val="28"/>
          <w:lang w:val="cs-CZ"/>
        </w:rPr>
        <w:t xml:space="preserve"> pod záštitou</w:t>
      </w:r>
      <w:r>
        <w:rPr>
          <w:rFonts w:cs="Arial"/>
          <w:b/>
          <w:bCs/>
          <w:color w:val="222222"/>
          <w:sz w:val="28"/>
          <w:lang w:val="cs-CZ"/>
        </w:rPr>
        <w:t xml:space="preserve"> Skanska vstupuje </w:t>
      </w:r>
      <w:r w:rsidR="009C720D">
        <w:rPr>
          <w:rFonts w:cs="Arial"/>
          <w:b/>
          <w:bCs/>
          <w:color w:val="222222"/>
          <w:sz w:val="28"/>
          <w:lang w:val="cs-CZ"/>
        </w:rPr>
        <w:t>na český trh</w:t>
      </w:r>
    </w:p>
    <w:p w:rsidR="00337B91" w:rsidRDefault="00521B4D">
      <w:pPr>
        <w:shd w:val="clear" w:color="auto" w:fill="FFFFFF"/>
        <w:spacing w:line="360" w:lineRule="auto"/>
        <w:jc w:val="both"/>
        <w:rPr>
          <w:lang w:val="cs-CZ"/>
        </w:rPr>
      </w:pPr>
      <w:r>
        <w:rPr>
          <w:rFonts w:cs="Arial"/>
          <w:b/>
          <w:color w:val="222222"/>
          <w:lang w:val="cs-CZ"/>
        </w:rPr>
        <w:t>Jeden z nejrychleji rostoucích co-</w:t>
      </w:r>
      <w:proofErr w:type="spellStart"/>
      <w:r>
        <w:rPr>
          <w:rFonts w:cs="Arial"/>
          <w:b/>
          <w:color w:val="222222"/>
          <w:lang w:val="cs-CZ"/>
        </w:rPr>
        <w:t>workingových</w:t>
      </w:r>
      <w:proofErr w:type="spellEnd"/>
      <w:r>
        <w:rPr>
          <w:rFonts w:cs="Arial"/>
          <w:b/>
          <w:color w:val="222222"/>
          <w:lang w:val="cs-CZ"/>
        </w:rPr>
        <w:t xml:space="preserve"> řetězců oznamuje vstup na český trh. Business Link</w:t>
      </w:r>
      <w:r w:rsidR="00965D7D">
        <w:rPr>
          <w:rFonts w:cs="Arial"/>
          <w:b/>
          <w:color w:val="222222"/>
          <w:lang w:val="cs-CZ"/>
        </w:rPr>
        <w:t xml:space="preserve"> pod záštitou </w:t>
      </w:r>
      <w:r>
        <w:rPr>
          <w:rFonts w:cs="Arial"/>
          <w:b/>
          <w:color w:val="222222"/>
          <w:lang w:val="cs-CZ"/>
        </w:rPr>
        <w:t xml:space="preserve">Skanska otevře svou první provozovnu v Praze v červenci tohoto roku. Ta se bude nacházet v kancelářské budově </w:t>
      </w:r>
      <w:proofErr w:type="spellStart"/>
      <w:r>
        <w:rPr>
          <w:rFonts w:cs="Arial"/>
          <w:b/>
          <w:color w:val="222222"/>
          <w:lang w:val="cs-CZ"/>
        </w:rPr>
        <w:t>Visionary</w:t>
      </w:r>
      <w:proofErr w:type="spellEnd"/>
      <w:r>
        <w:rPr>
          <w:rFonts w:cs="Arial"/>
          <w:b/>
          <w:color w:val="222222"/>
          <w:lang w:val="cs-CZ"/>
        </w:rPr>
        <w:t xml:space="preserve"> v Praze 7 a nabídne přibližně 4 700 metrů čtverečních nejmodernějších co-</w:t>
      </w:r>
      <w:proofErr w:type="spellStart"/>
      <w:r>
        <w:rPr>
          <w:rFonts w:cs="Arial"/>
          <w:b/>
          <w:color w:val="222222"/>
          <w:lang w:val="cs-CZ"/>
        </w:rPr>
        <w:t>workingových</w:t>
      </w:r>
      <w:proofErr w:type="spellEnd"/>
      <w:r>
        <w:rPr>
          <w:rFonts w:cs="Arial"/>
          <w:b/>
          <w:color w:val="222222"/>
          <w:lang w:val="cs-CZ"/>
        </w:rPr>
        <w:t xml:space="preserve"> prostor pro zhruba stovku lidí, i 159 soukromých kanceláří a pět konferenčních místností. </w:t>
      </w:r>
    </w:p>
    <w:p w:rsidR="00337B91" w:rsidRDefault="00521B4D">
      <w:pPr>
        <w:shd w:val="clear" w:color="auto" w:fill="FFFFFF"/>
        <w:spacing w:line="360" w:lineRule="auto"/>
        <w:jc w:val="both"/>
        <w:rPr>
          <w:lang w:val="cs-CZ"/>
        </w:rPr>
      </w:pPr>
      <w:r>
        <w:rPr>
          <w:rFonts w:cs="Arial"/>
          <w:i/>
          <w:iCs/>
          <w:color w:val="222222"/>
          <w:lang w:val="cs-CZ"/>
        </w:rPr>
        <w:t>„Své prostory vytváříme pro nejnáročnější klientelu. To mě naplňuje přesvědčením, že naše kanceláře si zvolí čeští podnikatelé budoucnosti, start-</w:t>
      </w:r>
      <w:proofErr w:type="spellStart"/>
      <w:r>
        <w:rPr>
          <w:rFonts w:cs="Arial"/>
          <w:i/>
          <w:iCs/>
          <w:color w:val="222222"/>
          <w:lang w:val="cs-CZ"/>
        </w:rPr>
        <w:t>upy</w:t>
      </w:r>
      <w:proofErr w:type="spellEnd"/>
      <w:r>
        <w:rPr>
          <w:rFonts w:cs="Arial"/>
          <w:i/>
          <w:iCs/>
          <w:color w:val="222222"/>
          <w:lang w:val="cs-CZ"/>
        </w:rPr>
        <w:t xml:space="preserve"> i korporace. </w:t>
      </w:r>
      <w:r w:rsidR="00515303">
        <w:rPr>
          <w:rFonts w:cs="Arial"/>
          <w:i/>
          <w:iCs/>
          <w:color w:val="222222"/>
          <w:lang w:val="cs-CZ"/>
        </w:rPr>
        <w:t>D</w:t>
      </w:r>
      <w:r>
        <w:rPr>
          <w:rFonts w:cs="Arial"/>
          <w:i/>
          <w:iCs/>
          <w:color w:val="222222"/>
          <w:lang w:val="cs-CZ"/>
        </w:rPr>
        <w:t>o České republiky</w:t>
      </w:r>
      <w:r w:rsidR="00515303">
        <w:rPr>
          <w:rFonts w:cs="Arial"/>
          <w:i/>
          <w:iCs/>
          <w:color w:val="222222"/>
          <w:lang w:val="cs-CZ"/>
        </w:rPr>
        <w:t xml:space="preserve"> jsme se rozhodli vstoupit</w:t>
      </w:r>
      <w:r>
        <w:rPr>
          <w:rFonts w:cs="Arial"/>
          <w:i/>
          <w:iCs/>
          <w:color w:val="222222"/>
          <w:lang w:val="cs-CZ"/>
        </w:rPr>
        <w:t>, neboť se jedná o jeden z nejslibnějších evropských trhů s mimořádným potenciálem pro obchodní růst,”</w:t>
      </w:r>
      <w:r>
        <w:rPr>
          <w:rFonts w:cs="Arial"/>
          <w:color w:val="222222"/>
          <w:lang w:val="cs-CZ"/>
        </w:rPr>
        <w:t xml:space="preserve"> uvedl Dariusz Żuk, generální ředitel společnosti Business Link. </w:t>
      </w:r>
    </w:p>
    <w:p w:rsidR="00337B91" w:rsidRDefault="00521B4D">
      <w:pPr>
        <w:shd w:val="clear" w:color="auto" w:fill="FFFFFF"/>
        <w:spacing w:line="360" w:lineRule="auto"/>
        <w:jc w:val="both"/>
        <w:rPr>
          <w:lang w:val="cs-CZ"/>
        </w:rPr>
      </w:pPr>
      <w:r>
        <w:rPr>
          <w:rFonts w:cs="Arial"/>
          <w:color w:val="222222"/>
          <w:lang w:val="cs-CZ"/>
        </w:rPr>
        <w:t xml:space="preserve">Business Link si pro své kanceláře vždy vybírá jen ty nejlepší lokality. Kancelářská budova </w:t>
      </w:r>
      <w:proofErr w:type="spellStart"/>
      <w:r>
        <w:rPr>
          <w:rFonts w:cs="Arial"/>
          <w:color w:val="222222"/>
          <w:lang w:val="cs-CZ"/>
        </w:rPr>
        <w:t>Visionary</w:t>
      </w:r>
      <w:proofErr w:type="spellEnd"/>
      <w:r>
        <w:rPr>
          <w:rFonts w:cs="Arial"/>
          <w:color w:val="222222"/>
          <w:lang w:val="cs-CZ"/>
        </w:rPr>
        <w:t xml:space="preserve"> tuto podmínku splňuje ideálně. Nachází se v jedné z nejdynamičtěji se rozvíjející pražských čtvrtí – v</w:t>
      </w:r>
      <w:r w:rsidR="00D34C43">
        <w:rPr>
          <w:rFonts w:cs="Arial"/>
          <w:color w:val="222222"/>
          <w:lang w:val="cs-CZ"/>
        </w:rPr>
        <w:t> </w:t>
      </w:r>
      <w:r>
        <w:rPr>
          <w:rFonts w:cs="Arial"/>
          <w:color w:val="222222"/>
          <w:lang w:val="cs-CZ"/>
        </w:rPr>
        <w:t xml:space="preserve">Praze 7 - Holešovicích. Tato čtvrť je vzdálena pět minut jízdy z centra města a samotná budova </w:t>
      </w:r>
      <w:proofErr w:type="spellStart"/>
      <w:r>
        <w:rPr>
          <w:rFonts w:cs="Arial"/>
          <w:color w:val="222222"/>
          <w:lang w:val="cs-CZ"/>
        </w:rPr>
        <w:t>Visionary</w:t>
      </w:r>
      <w:proofErr w:type="spellEnd"/>
      <w:r>
        <w:rPr>
          <w:rFonts w:cs="Arial"/>
          <w:color w:val="222222"/>
          <w:lang w:val="cs-CZ"/>
        </w:rPr>
        <w:t xml:space="preserve"> je umístěna přímo na dopravním uzlu. Toto výhodné dopravní spojení metrem, autobusem, tramvají i vlakem přinese všem klientům Business Link z celé Prahy snadnou dosažitelnost.</w:t>
      </w:r>
    </w:p>
    <w:p w:rsidR="00337B91" w:rsidRDefault="00521B4D">
      <w:pPr>
        <w:shd w:val="clear" w:color="auto" w:fill="FFFFFF"/>
        <w:spacing w:line="360" w:lineRule="auto"/>
        <w:jc w:val="both"/>
        <w:rPr>
          <w:lang w:val="cs-CZ"/>
        </w:rPr>
      </w:pPr>
      <w:r>
        <w:rPr>
          <w:rFonts w:cs="Arial"/>
          <w:color w:val="222222"/>
          <w:lang w:val="cs-CZ"/>
        </w:rPr>
        <w:t>Samotná budova byla navržena renomovaným architektonickým studiem Jakub Cígler Architekti, a</w:t>
      </w:r>
      <w:r w:rsidR="00D34C43">
        <w:rPr>
          <w:rFonts w:cs="Arial"/>
          <w:color w:val="222222"/>
          <w:lang w:val="cs-CZ"/>
        </w:rPr>
        <w:t> </w:t>
      </w:r>
      <w:r>
        <w:rPr>
          <w:rFonts w:cs="Arial"/>
          <w:color w:val="222222"/>
          <w:lang w:val="cs-CZ"/>
        </w:rPr>
        <w:t xml:space="preserve">pokud jde o pracovní prostory, odpovídá nejaktuálnějším trendům. Skleněná fasáda vyplňuje interiér přirozeným světlem a propůjčuje mu </w:t>
      </w:r>
      <w:r w:rsidR="00D34C43">
        <w:rPr>
          <w:rFonts w:cs="Arial"/>
          <w:color w:val="222222"/>
          <w:lang w:val="cs-CZ"/>
        </w:rPr>
        <w:t>prosvětlený</w:t>
      </w:r>
      <w:r>
        <w:rPr>
          <w:rFonts w:cs="Arial"/>
          <w:color w:val="222222"/>
          <w:lang w:val="cs-CZ"/>
        </w:rPr>
        <w:t xml:space="preserve"> a moderní vzhled. Budova usiluje o získání nejvyšší certifikace LEED </w:t>
      </w:r>
      <w:proofErr w:type="spellStart"/>
      <w:r>
        <w:rPr>
          <w:rFonts w:cs="Arial"/>
          <w:color w:val="222222"/>
          <w:lang w:val="cs-CZ"/>
        </w:rPr>
        <w:t>Platinum</w:t>
      </w:r>
      <w:proofErr w:type="spellEnd"/>
      <w:r>
        <w:rPr>
          <w:rFonts w:cs="Arial"/>
          <w:color w:val="222222"/>
          <w:lang w:val="cs-CZ"/>
        </w:rPr>
        <w:t xml:space="preserve"> a </w:t>
      </w:r>
      <w:r w:rsidR="007D53BE">
        <w:rPr>
          <w:rFonts w:cs="Arial"/>
          <w:color w:val="222222"/>
          <w:lang w:val="cs-CZ"/>
        </w:rPr>
        <w:t xml:space="preserve">nově také </w:t>
      </w:r>
      <w:r>
        <w:rPr>
          <w:rFonts w:cs="Arial"/>
          <w:color w:val="222222"/>
          <w:lang w:val="cs-CZ"/>
        </w:rPr>
        <w:t>WELL, kter</w:t>
      </w:r>
      <w:r w:rsidR="007D53BE">
        <w:rPr>
          <w:rFonts w:cs="Arial"/>
          <w:color w:val="222222"/>
          <w:lang w:val="cs-CZ"/>
        </w:rPr>
        <w:t>ý</w:t>
      </w:r>
      <w:r>
        <w:rPr>
          <w:rFonts w:cs="Arial"/>
          <w:color w:val="222222"/>
          <w:lang w:val="cs-CZ"/>
        </w:rPr>
        <w:t xml:space="preserve"> měří kvalitu pracovního prostředí s důrazem na zdraví a d</w:t>
      </w:r>
      <w:r w:rsidR="007D53BE">
        <w:rPr>
          <w:rFonts w:cs="Arial"/>
          <w:color w:val="222222"/>
          <w:lang w:val="cs-CZ"/>
        </w:rPr>
        <w:t>uševní</w:t>
      </w:r>
      <w:r>
        <w:rPr>
          <w:rFonts w:cs="Arial"/>
          <w:color w:val="222222"/>
          <w:lang w:val="cs-CZ"/>
        </w:rPr>
        <w:t xml:space="preserve"> pohodu lidí.</w:t>
      </w:r>
    </w:p>
    <w:p w:rsidR="00337B91" w:rsidRDefault="00521B4D">
      <w:pPr>
        <w:shd w:val="clear" w:color="auto" w:fill="FFFFFF"/>
        <w:spacing w:line="360" w:lineRule="auto"/>
        <w:jc w:val="both"/>
        <w:rPr>
          <w:lang w:val="cs-CZ"/>
        </w:rPr>
      </w:pPr>
      <w:r>
        <w:rPr>
          <w:rFonts w:cs="Arial"/>
          <w:color w:val="222222"/>
          <w:lang w:val="cs-CZ"/>
        </w:rPr>
        <w:t>Business Link dynamicky rozvíjí svou obchodní činnost na polském trhu, kde má dnes patnáct provozoven. Nedávno společnost otevřela své co-</w:t>
      </w:r>
      <w:proofErr w:type="spellStart"/>
      <w:r>
        <w:rPr>
          <w:rFonts w:cs="Arial"/>
          <w:color w:val="222222"/>
          <w:lang w:val="cs-CZ"/>
        </w:rPr>
        <w:t>workingové</w:t>
      </w:r>
      <w:proofErr w:type="spellEnd"/>
      <w:r>
        <w:rPr>
          <w:rFonts w:cs="Arial"/>
          <w:color w:val="222222"/>
          <w:lang w:val="cs-CZ"/>
        </w:rPr>
        <w:t xml:space="preserve"> kanceláře v budovách Astoria ve Varšavě a Maraton v Poznani. Nová provozovna Business Link v budově </w:t>
      </w:r>
      <w:proofErr w:type="spellStart"/>
      <w:r>
        <w:rPr>
          <w:rFonts w:cs="Arial"/>
          <w:color w:val="222222"/>
          <w:lang w:val="cs-CZ"/>
        </w:rPr>
        <w:t>High</w:t>
      </w:r>
      <w:proofErr w:type="spellEnd"/>
      <w:r>
        <w:rPr>
          <w:rFonts w:cs="Arial"/>
          <w:color w:val="222222"/>
          <w:lang w:val="cs-CZ"/>
        </w:rPr>
        <w:t xml:space="preserve"> 5ive bude již brzy otevřena v Krakově. Vstup na pražský trh je začátkem zahraniční expanze této společnosti. </w:t>
      </w:r>
    </w:p>
    <w:p w:rsidR="00337B91" w:rsidRDefault="00521B4D">
      <w:pPr>
        <w:shd w:val="clear" w:color="auto" w:fill="FFFFFF"/>
        <w:spacing w:line="360" w:lineRule="auto"/>
        <w:jc w:val="both"/>
        <w:rPr>
          <w:lang w:val="cs-CZ"/>
        </w:rPr>
      </w:pPr>
      <w:r>
        <w:rPr>
          <w:rFonts w:cs="Arial"/>
          <w:i/>
          <w:iCs/>
          <w:color w:val="222222"/>
          <w:lang w:val="cs-CZ"/>
        </w:rPr>
        <w:t>„V příštích dvou letech otevře Business Link devět nových provoz</w:t>
      </w:r>
      <w:r w:rsidR="008E1486">
        <w:rPr>
          <w:rFonts w:cs="Arial"/>
          <w:i/>
          <w:iCs/>
          <w:color w:val="222222"/>
          <w:lang w:val="cs-CZ"/>
        </w:rPr>
        <w:t>ov</w:t>
      </w:r>
      <w:r>
        <w:rPr>
          <w:rFonts w:cs="Arial"/>
          <w:i/>
          <w:iCs/>
          <w:color w:val="222222"/>
          <w:lang w:val="cs-CZ"/>
        </w:rPr>
        <w:t xml:space="preserve">en o celkové ploše 30 000 – 40 000 metrů čtverečních ve městech jako jsou Budapešť a Bukurešť. Díky této expanzi se staneme největší sítí </w:t>
      </w:r>
      <w:proofErr w:type="spellStart"/>
      <w:r>
        <w:rPr>
          <w:rFonts w:cs="Arial"/>
          <w:i/>
          <w:iCs/>
          <w:color w:val="222222"/>
          <w:lang w:val="cs-CZ"/>
        </w:rPr>
        <w:t>sítí</w:t>
      </w:r>
      <w:proofErr w:type="spellEnd"/>
      <w:r>
        <w:rPr>
          <w:rFonts w:cs="Arial"/>
          <w:i/>
          <w:iCs/>
          <w:color w:val="222222"/>
          <w:lang w:val="cs-CZ"/>
        </w:rPr>
        <w:t xml:space="preserve"> nájemních co-</w:t>
      </w:r>
      <w:proofErr w:type="spellStart"/>
      <w:r>
        <w:rPr>
          <w:rFonts w:cs="Arial"/>
          <w:i/>
          <w:iCs/>
          <w:color w:val="222222"/>
          <w:lang w:val="cs-CZ"/>
        </w:rPr>
        <w:t>workingových</w:t>
      </w:r>
      <w:proofErr w:type="spellEnd"/>
      <w:r>
        <w:rPr>
          <w:rFonts w:cs="Arial"/>
          <w:i/>
          <w:iCs/>
          <w:color w:val="222222"/>
          <w:lang w:val="cs-CZ"/>
        </w:rPr>
        <w:t xml:space="preserve"> prostor a soukromých kanceláří</w:t>
      </w:r>
      <w:r w:rsidR="009E6D44" w:rsidRPr="009E6D44">
        <w:rPr>
          <w:rFonts w:cs="Arial"/>
          <w:i/>
          <w:iCs/>
          <w:color w:val="222222"/>
          <w:lang w:val="cs-CZ"/>
        </w:rPr>
        <w:t xml:space="preserve"> </w:t>
      </w:r>
      <w:r w:rsidR="009E6D44">
        <w:rPr>
          <w:rFonts w:cs="Arial"/>
          <w:i/>
          <w:iCs/>
          <w:color w:val="222222"/>
          <w:lang w:val="cs-CZ"/>
        </w:rPr>
        <w:t>ve střední Evropě</w:t>
      </w:r>
      <w:r>
        <w:rPr>
          <w:rFonts w:cs="Arial"/>
          <w:i/>
          <w:iCs/>
          <w:color w:val="222222"/>
          <w:lang w:val="cs-CZ"/>
        </w:rPr>
        <w:t>. Přítomnost Business Link v naší budově napomáhá nejucelenější nabídce společnosti Skanska pro pestrou paletu subjektů na t</w:t>
      </w:r>
      <w:r w:rsidR="008E1486">
        <w:rPr>
          <w:rFonts w:cs="Arial"/>
          <w:i/>
          <w:iCs/>
          <w:color w:val="222222"/>
          <w:lang w:val="cs-CZ"/>
        </w:rPr>
        <w:t>rhu střední a východní Evropy,”</w:t>
      </w:r>
      <w:r>
        <w:rPr>
          <w:rFonts w:cs="Arial"/>
          <w:i/>
          <w:iCs/>
          <w:color w:val="222222"/>
          <w:lang w:val="cs-CZ"/>
        </w:rPr>
        <w:t xml:space="preserve"> uvedl </w:t>
      </w:r>
      <w:r>
        <w:rPr>
          <w:rFonts w:cs="Arial"/>
          <w:color w:val="222222"/>
          <w:lang w:val="cs-CZ"/>
        </w:rPr>
        <w:t>Jarosław</w:t>
      </w:r>
      <w:r w:rsidR="008E1486">
        <w:rPr>
          <w:rFonts w:cs="Arial"/>
          <w:color w:val="222222"/>
          <w:lang w:val="cs-CZ"/>
        </w:rPr>
        <w:t> </w:t>
      </w:r>
      <w:r>
        <w:rPr>
          <w:rFonts w:cs="Arial"/>
          <w:color w:val="222222"/>
          <w:lang w:val="cs-CZ"/>
        </w:rPr>
        <w:t xml:space="preserve">Bator, ředitel obchodního rozvoje společnosti Skanska a provozní ředitel společnosti Business Link. </w:t>
      </w:r>
    </w:p>
    <w:p w:rsidR="00337B91" w:rsidRPr="00182939" w:rsidRDefault="00521B4D" w:rsidP="00182939">
      <w:pPr>
        <w:spacing w:line="360" w:lineRule="auto"/>
        <w:rPr>
          <w:lang w:val="cs-CZ"/>
        </w:rPr>
      </w:pPr>
      <w:r>
        <w:rPr>
          <w:rFonts w:cs="Arial"/>
          <w:color w:val="222222"/>
          <w:lang w:val="cs-CZ"/>
        </w:rPr>
        <w:lastRenderedPageBreak/>
        <w:t>Otevírání co-</w:t>
      </w:r>
      <w:proofErr w:type="spellStart"/>
      <w:r>
        <w:rPr>
          <w:rFonts w:cs="Arial"/>
          <w:color w:val="222222"/>
          <w:lang w:val="cs-CZ"/>
        </w:rPr>
        <w:t>workingových</w:t>
      </w:r>
      <w:proofErr w:type="spellEnd"/>
      <w:r>
        <w:rPr>
          <w:rFonts w:cs="Arial"/>
          <w:color w:val="222222"/>
          <w:lang w:val="cs-CZ"/>
        </w:rPr>
        <w:t xml:space="preserve"> prostor v kancelářských budovách třídy A, které do současnosti využíval</w:t>
      </w:r>
      <w:r w:rsidR="00086019">
        <w:rPr>
          <w:rFonts w:cs="Arial"/>
          <w:color w:val="222222"/>
          <w:lang w:val="cs-CZ"/>
        </w:rPr>
        <w:t>i</w:t>
      </w:r>
      <w:r>
        <w:rPr>
          <w:rFonts w:cs="Arial"/>
          <w:color w:val="222222"/>
          <w:lang w:val="cs-CZ"/>
        </w:rPr>
        <w:t xml:space="preserve"> pouze globálními hráči na trhu, je posilující trend. Společnosti, zejména centra obchodních služeb, požadují více flexibilní kancelářské prostory pro hledání talentů, adaptabilní uspořádání kanceláří, potenciální akvizici inovačních start-</w:t>
      </w:r>
      <w:proofErr w:type="spellStart"/>
      <w:r>
        <w:rPr>
          <w:rFonts w:cs="Arial"/>
          <w:color w:val="222222"/>
          <w:lang w:val="cs-CZ"/>
        </w:rPr>
        <w:t>upů</w:t>
      </w:r>
      <w:proofErr w:type="spellEnd"/>
      <w:r>
        <w:rPr>
          <w:rFonts w:cs="Arial"/>
          <w:color w:val="222222"/>
          <w:lang w:val="cs-CZ"/>
        </w:rPr>
        <w:t>, jakož i snižování nákladů spojených se správou nemovitostí. Díky pracovním prostorám, jako j</w:t>
      </w:r>
      <w:r w:rsidR="007D53BE">
        <w:rPr>
          <w:rFonts w:cs="Arial"/>
          <w:color w:val="222222"/>
          <w:lang w:val="cs-CZ"/>
        </w:rPr>
        <w:t>sou</w:t>
      </w:r>
      <w:r>
        <w:rPr>
          <w:rFonts w:cs="Arial"/>
          <w:color w:val="222222"/>
          <w:lang w:val="cs-CZ"/>
        </w:rPr>
        <w:t xml:space="preserve"> například prostor</w:t>
      </w:r>
      <w:r w:rsidR="008353D9">
        <w:rPr>
          <w:rFonts w:cs="Arial"/>
          <w:color w:val="222222"/>
          <w:lang w:val="cs-CZ"/>
        </w:rPr>
        <w:t>y</w:t>
      </w:r>
      <w:r>
        <w:rPr>
          <w:rFonts w:cs="Arial"/>
          <w:color w:val="222222"/>
          <w:lang w:val="cs-CZ"/>
        </w:rPr>
        <w:t xml:space="preserve"> v budově </w:t>
      </w:r>
      <w:proofErr w:type="spellStart"/>
      <w:r>
        <w:rPr>
          <w:rFonts w:cs="Arial"/>
          <w:color w:val="222222"/>
          <w:lang w:val="cs-CZ"/>
        </w:rPr>
        <w:t>Visionary</w:t>
      </w:r>
      <w:proofErr w:type="spellEnd"/>
      <w:r>
        <w:rPr>
          <w:rFonts w:cs="Arial"/>
          <w:color w:val="222222"/>
          <w:lang w:val="cs-CZ"/>
        </w:rPr>
        <w:t xml:space="preserve"> společnosti Business Link, mají možnost si pronajmout kancelářský prostor ad hoc bez nutnosti tradičních smluvních závazků. Partnerství společností Skanska a Business Link přináší nájemcům dodatečné kreativní kancelářské prostory, které jsou přístupné non-stop, lze si je pronajmout na požádání a podle potřeby s</w:t>
      </w:r>
      <w:r w:rsidR="008353D9">
        <w:rPr>
          <w:rFonts w:cs="Arial"/>
          <w:color w:val="222222"/>
          <w:lang w:val="cs-CZ"/>
        </w:rPr>
        <w:t> </w:t>
      </w:r>
      <w:r>
        <w:rPr>
          <w:rFonts w:cs="Arial"/>
          <w:color w:val="222222"/>
          <w:lang w:val="cs-CZ"/>
        </w:rPr>
        <w:t xml:space="preserve">akceleračním a </w:t>
      </w:r>
      <w:proofErr w:type="spellStart"/>
      <w:r>
        <w:rPr>
          <w:rFonts w:cs="Arial"/>
          <w:color w:val="222222"/>
          <w:lang w:val="cs-CZ"/>
        </w:rPr>
        <w:t>mentoringovým</w:t>
      </w:r>
      <w:proofErr w:type="spellEnd"/>
      <w:r>
        <w:rPr>
          <w:rFonts w:cs="Arial"/>
          <w:color w:val="222222"/>
          <w:lang w:val="cs-CZ"/>
        </w:rPr>
        <w:t xml:space="preserve"> balíčkem. To současně stimuluje růst malých podniků a podnikatelů na volné noze, kteří mohou snadněji získat kontakt s globálními hráči. </w:t>
      </w:r>
    </w:p>
    <w:p w:rsidR="00337B91" w:rsidRPr="00182939" w:rsidRDefault="00521B4D" w:rsidP="00182939">
      <w:pPr>
        <w:shd w:val="clear" w:color="auto" w:fill="FFFFFF"/>
        <w:spacing w:line="360" w:lineRule="auto"/>
        <w:jc w:val="both"/>
        <w:outlineLvl w:val="0"/>
        <w:rPr>
          <w:rFonts w:cs="Arial"/>
          <w:color w:val="222222"/>
          <w:lang w:val="cs-CZ"/>
        </w:rPr>
      </w:pPr>
      <w:r w:rsidRPr="00182939">
        <w:rPr>
          <w:rFonts w:cs="Arial"/>
          <w:color w:val="222222"/>
          <w:lang w:val="cs-CZ"/>
        </w:rPr>
        <w:t>Další informace</w:t>
      </w:r>
    </w:p>
    <w:p w:rsidR="00337B91" w:rsidRPr="00182939" w:rsidRDefault="00521B4D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cs="Arial"/>
          <w:color w:val="222222"/>
          <w:sz w:val="22"/>
          <w:szCs w:val="22"/>
          <w:lang w:val="cs-CZ"/>
        </w:rPr>
      </w:pPr>
      <w:r w:rsidRPr="00182939">
        <w:rPr>
          <w:rFonts w:cs="Arial"/>
          <w:color w:val="222222"/>
          <w:sz w:val="22"/>
          <w:szCs w:val="22"/>
          <w:lang w:val="cs-CZ"/>
        </w:rPr>
        <w:t>Skanska – jedna z největších stavebních a developerských společností na světě – investovala v dubnu 2017 do společnosti Business Link deset milionů EUR. Tato investice je rozložena v čase a závisí na splnění vzájemně dohodnutých obchodních cílů. Tento velký mezinárodní hráč nyní podporuje rozšiřování tohoto co-</w:t>
      </w:r>
      <w:proofErr w:type="spellStart"/>
      <w:r w:rsidRPr="00182939">
        <w:rPr>
          <w:rFonts w:cs="Arial"/>
          <w:color w:val="222222"/>
          <w:sz w:val="22"/>
          <w:szCs w:val="22"/>
          <w:lang w:val="cs-CZ"/>
        </w:rPr>
        <w:t>workingového</w:t>
      </w:r>
      <w:proofErr w:type="spellEnd"/>
      <w:r w:rsidRPr="00182939">
        <w:rPr>
          <w:rFonts w:cs="Arial"/>
          <w:color w:val="222222"/>
          <w:sz w:val="22"/>
          <w:szCs w:val="22"/>
          <w:lang w:val="cs-CZ"/>
        </w:rPr>
        <w:t xml:space="preserve"> řetězce ve střední a východní Evropě, v němž společnost Skanska působí jako komerční developer na deseti největších trzích</w:t>
      </w:r>
      <w:bookmarkStart w:id="0" w:name="_Hlk507668203"/>
      <w:bookmarkEnd w:id="0"/>
      <w:r w:rsidRPr="00182939">
        <w:rPr>
          <w:rFonts w:cs="Arial"/>
          <w:color w:val="222222"/>
          <w:sz w:val="22"/>
          <w:szCs w:val="22"/>
          <w:lang w:val="cs-CZ"/>
        </w:rPr>
        <w:t xml:space="preserve">. </w:t>
      </w:r>
    </w:p>
    <w:p w:rsidR="00182939" w:rsidRDefault="00521B4D" w:rsidP="00182939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cs="Arial"/>
          <w:color w:val="222222"/>
          <w:sz w:val="22"/>
          <w:szCs w:val="22"/>
          <w:lang w:val="cs-CZ"/>
        </w:rPr>
      </w:pPr>
      <w:r w:rsidRPr="00182939">
        <w:rPr>
          <w:rFonts w:cs="Arial"/>
          <w:color w:val="222222"/>
          <w:sz w:val="22"/>
          <w:szCs w:val="22"/>
          <w:lang w:val="cs-CZ"/>
        </w:rPr>
        <w:t xml:space="preserve">Business Link vytváří nejen prostory k pronájmu, ale podporuje i společnosti v každé fázi jejich vývoje. V příštích několika letech má společnost Business Link ctižádost se stát největší komunitou podnikatelů budoucnosti ve střední a východní Evropě. </w:t>
      </w:r>
    </w:p>
    <w:p w:rsidR="00337B91" w:rsidRPr="00182939" w:rsidRDefault="00521B4D" w:rsidP="00182939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cs="Arial"/>
          <w:color w:val="222222"/>
          <w:sz w:val="22"/>
          <w:szCs w:val="22"/>
          <w:lang w:val="cs-CZ"/>
        </w:rPr>
      </w:pPr>
      <w:r w:rsidRPr="00182939">
        <w:rPr>
          <w:rFonts w:cs="Arial"/>
          <w:color w:val="222222"/>
          <w:sz w:val="22"/>
          <w:szCs w:val="22"/>
          <w:lang w:val="cs-CZ"/>
        </w:rPr>
        <w:t>Nabídka společnosti Business Link odpovídá světovému trendu takzvaného co-</w:t>
      </w:r>
      <w:proofErr w:type="spellStart"/>
      <w:r w:rsidRPr="00182939">
        <w:rPr>
          <w:rFonts w:cs="Arial"/>
          <w:color w:val="222222"/>
          <w:sz w:val="22"/>
          <w:szCs w:val="22"/>
          <w:lang w:val="cs-CZ"/>
        </w:rPr>
        <w:t>workingu</w:t>
      </w:r>
      <w:proofErr w:type="spellEnd"/>
      <w:r w:rsidRPr="00182939">
        <w:rPr>
          <w:rFonts w:cs="Arial"/>
          <w:color w:val="222222"/>
          <w:sz w:val="22"/>
          <w:szCs w:val="22"/>
          <w:lang w:val="cs-CZ"/>
        </w:rPr>
        <w:t xml:space="preserve"> 2.0. Jedná se o ucelenou službu spojenou s kancelářskými prostory – kreativními a moderními prostory s odpočinkovými zónami, funkčními kuchyňkami, a designovými tichými pracovními stanicemi, které však obsahují i hravé prvky, jako jsou lezecké stěny a sauny. Na druhé straně jsou, kromě tradičního co-</w:t>
      </w:r>
      <w:proofErr w:type="spellStart"/>
      <w:r w:rsidRPr="00182939">
        <w:rPr>
          <w:rFonts w:cs="Arial"/>
          <w:color w:val="222222"/>
          <w:sz w:val="22"/>
          <w:szCs w:val="22"/>
          <w:lang w:val="cs-CZ"/>
        </w:rPr>
        <w:t>workingu</w:t>
      </w:r>
      <w:proofErr w:type="spellEnd"/>
      <w:r w:rsidRPr="00182939">
        <w:rPr>
          <w:rFonts w:cs="Arial"/>
          <w:color w:val="222222"/>
          <w:sz w:val="22"/>
          <w:szCs w:val="22"/>
          <w:lang w:val="cs-CZ"/>
        </w:rPr>
        <w:t>, důležitou součástí nabídky i soukromé kanceláře k pronájmu a non-stop dostupné konferenční místnosti, společně s rozvinutými akceleračními programy pro podnikatele.</w:t>
      </w:r>
    </w:p>
    <w:p w:rsidR="00337B91" w:rsidRPr="00182939" w:rsidRDefault="00521B4D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cs="Arial"/>
          <w:color w:val="222222"/>
          <w:sz w:val="22"/>
          <w:szCs w:val="22"/>
          <w:lang w:val="cs-CZ"/>
        </w:rPr>
      </w:pPr>
      <w:r w:rsidRPr="00182939">
        <w:rPr>
          <w:rFonts w:cs="Arial"/>
          <w:color w:val="222222"/>
          <w:sz w:val="22"/>
          <w:szCs w:val="22"/>
          <w:lang w:val="cs-CZ"/>
        </w:rPr>
        <w:t xml:space="preserve">Ke klientům společnosti Business Link dosud patří Uber, Brand24, </w:t>
      </w:r>
      <w:proofErr w:type="spellStart"/>
      <w:r w:rsidRPr="00182939">
        <w:rPr>
          <w:rFonts w:cs="Arial"/>
          <w:color w:val="222222"/>
          <w:sz w:val="22"/>
          <w:szCs w:val="22"/>
          <w:lang w:val="cs-CZ"/>
        </w:rPr>
        <w:t>Groupon</w:t>
      </w:r>
      <w:proofErr w:type="spellEnd"/>
      <w:r w:rsidRPr="00182939">
        <w:rPr>
          <w:rFonts w:cs="Arial"/>
          <w:color w:val="222222"/>
          <w:sz w:val="22"/>
          <w:szCs w:val="22"/>
          <w:lang w:val="cs-CZ"/>
        </w:rPr>
        <w:t xml:space="preserve"> a řada dalších zákazníků. </w:t>
      </w:r>
    </w:p>
    <w:p w:rsidR="00337B91" w:rsidRDefault="00337B91">
      <w:pPr>
        <w:jc w:val="both"/>
        <w:rPr>
          <w:lang w:val="cs-CZ"/>
        </w:rPr>
      </w:pPr>
      <w:bookmarkStart w:id="1" w:name="_GoBack"/>
      <w:bookmarkEnd w:id="1"/>
    </w:p>
    <w:p w:rsidR="00337B91" w:rsidRDefault="00337B91">
      <w:pPr>
        <w:tabs>
          <w:tab w:val="left" w:pos="8055"/>
        </w:tabs>
        <w:jc w:val="both"/>
        <w:rPr>
          <w:lang w:val="cs-CZ"/>
        </w:rPr>
      </w:pPr>
    </w:p>
    <w:sectPr w:rsidR="00337B91" w:rsidSect="00337B91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B91" w:rsidRDefault="00337B91" w:rsidP="00337B91">
      <w:pPr>
        <w:spacing w:after="0" w:line="240" w:lineRule="auto"/>
      </w:pPr>
      <w:r>
        <w:separator/>
      </w:r>
    </w:p>
  </w:endnote>
  <w:endnote w:type="continuationSeparator" w:id="0">
    <w:p w:rsidR="00337B91" w:rsidRDefault="00337B91" w:rsidP="0033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B91" w:rsidRDefault="00337B91" w:rsidP="00337B91">
      <w:pPr>
        <w:spacing w:after="0" w:line="240" w:lineRule="auto"/>
      </w:pPr>
      <w:r>
        <w:separator/>
      </w:r>
    </w:p>
  </w:footnote>
  <w:footnote w:type="continuationSeparator" w:id="0">
    <w:p w:rsidR="00337B91" w:rsidRDefault="00337B91" w:rsidP="0033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B91" w:rsidRDefault="00521B4D">
    <w:pPr>
      <w:pStyle w:val="Zhlav1"/>
    </w:pPr>
    <w:r>
      <w:rPr>
        <w:noProof/>
        <w:lang w:val="en-US"/>
      </w:rPr>
      <w:drawing>
        <wp:inline distT="0" distB="0" distL="0" distR="0">
          <wp:extent cx="1952625" cy="1809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B91" w:rsidRDefault="00182939">
    <w:pPr>
      <w:pStyle w:val="Zhlav1"/>
    </w:pPr>
    <w:r>
      <w:pict>
        <v:rect id="WordPictureWatermark263786783" o:spid="_x0000_s1025" style="position:absolute;margin-left:-62.75pt;margin-top:9.35pt;width:585.45pt;height:783.2pt;z-index:251657728;mso-position-vertical-relative:margin" stroked="f" strokecolor="#3465a4">
          <v:stroke joinstyle="round"/>
          <v:imagedata r:id="rId2" o:title="image2"/>
          <w10:wrap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56B33"/>
    <w:multiLevelType w:val="multilevel"/>
    <w:tmpl w:val="EA927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B01AB0"/>
    <w:multiLevelType w:val="multilevel"/>
    <w:tmpl w:val="21AAB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91"/>
    <w:rsid w:val="00086019"/>
    <w:rsid w:val="00182939"/>
    <w:rsid w:val="00337B91"/>
    <w:rsid w:val="00376D97"/>
    <w:rsid w:val="00515303"/>
    <w:rsid w:val="00521B4D"/>
    <w:rsid w:val="005C70D5"/>
    <w:rsid w:val="006535C8"/>
    <w:rsid w:val="007D53BE"/>
    <w:rsid w:val="008353D9"/>
    <w:rsid w:val="008E1486"/>
    <w:rsid w:val="00965D7D"/>
    <w:rsid w:val="009C720D"/>
    <w:rsid w:val="009E6D44"/>
    <w:rsid w:val="00D3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7984"/>
  <w15:docId w15:val="{7984DE3A-3165-4B0E-A1A0-566EE1D0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3028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locked/>
    <w:rsid w:val="00FF09B4"/>
    <w:rPr>
      <w:rFonts w:cs="Times New Roman"/>
    </w:rPr>
  </w:style>
  <w:style w:type="character" w:customStyle="1" w:styleId="ZpatChar">
    <w:name w:val="Zápatí Char"/>
    <w:basedOn w:val="Standardnpsmoodstavce"/>
    <w:link w:val="Zpat1"/>
    <w:uiPriority w:val="99"/>
    <w:qFormat/>
    <w:locked/>
    <w:rsid w:val="00FF09B4"/>
    <w:rPr>
      <w:rFonts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ED25D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901B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901B9"/>
    <w:rPr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901B9"/>
    <w:rPr>
      <w:b/>
      <w:bCs/>
      <w:sz w:val="20"/>
      <w:szCs w:val="20"/>
      <w:lang w:eastAsia="en-US"/>
    </w:rPr>
  </w:style>
  <w:style w:type="paragraph" w:customStyle="1" w:styleId="Heading">
    <w:name w:val="Heading"/>
    <w:basedOn w:val="Normln"/>
    <w:next w:val="Zkladntext"/>
    <w:qFormat/>
    <w:rsid w:val="00337B9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rsid w:val="00337B91"/>
    <w:pPr>
      <w:spacing w:after="140" w:line="288" w:lineRule="auto"/>
    </w:pPr>
  </w:style>
  <w:style w:type="paragraph" w:styleId="Seznam">
    <w:name w:val="List"/>
    <w:basedOn w:val="Zkladntext"/>
    <w:rsid w:val="00337B91"/>
    <w:rPr>
      <w:rFonts w:cs="Lohit Devanagari"/>
    </w:rPr>
  </w:style>
  <w:style w:type="paragraph" w:customStyle="1" w:styleId="Titulek1">
    <w:name w:val="Titulek1"/>
    <w:basedOn w:val="Normln"/>
    <w:qFormat/>
    <w:rsid w:val="00337B9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rsid w:val="00337B91"/>
    <w:pPr>
      <w:suppressLineNumbers/>
    </w:pPr>
    <w:rPr>
      <w:rFonts w:cs="Lohit Devanagari"/>
    </w:rPr>
  </w:style>
  <w:style w:type="paragraph" w:customStyle="1" w:styleId="Zhlav1">
    <w:name w:val="Záhlaví1"/>
    <w:basedOn w:val="Normln"/>
    <w:link w:val="ZhlavChar"/>
    <w:uiPriority w:val="99"/>
    <w:rsid w:val="00FF09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rsid w:val="00FF09B4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qFormat/>
    <w:rsid w:val="00ED25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CA04F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901B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9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 Chętnik</dc:creator>
  <dc:description/>
  <cp:lastModifiedBy>Machartová, Petra</cp:lastModifiedBy>
  <cp:revision>5</cp:revision>
  <cp:lastPrinted>2018-03-02T12:19:00Z</cp:lastPrinted>
  <dcterms:created xsi:type="dcterms:W3CDTF">2018-03-05T14:13:00Z</dcterms:created>
  <dcterms:modified xsi:type="dcterms:W3CDTF">2018-03-06T08:09:00Z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