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E9" w:rsidRPr="00136623" w:rsidRDefault="009631F9" w:rsidP="008B3571">
      <w:pPr>
        <w:pStyle w:val="Hlavika"/>
        <w:tabs>
          <w:tab w:val="clear" w:pos="4536"/>
          <w:tab w:val="clear" w:pos="9072"/>
        </w:tabs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5</w:t>
      </w:r>
      <w:r w:rsidR="000D2825" w:rsidRPr="00136623">
        <w:rPr>
          <w:rFonts w:ascii="Arial" w:hAnsi="Arial"/>
          <w:lang w:val="sk-SK"/>
        </w:rPr>
        <w:t xml:space="preserve">. </w:t>
      </w:r>
      <w:r w:rsidR="00305466" w:rsidRPr="00136623">
        <w:rPr>
          <w:rFonts w:ascii="Arial" w:hAnsi="Arial"/>
          <w:lang w:val="sk-SK"/>
        </w:rPr>
        <w:t>októbra 2017</w:t>
      </w:r>
    </w:p>
    <w:p w:rsidR="00EE2AE9" w:rsidRPr="00136623" w:rsidRDefault="00EE2AE9" w:rsidP="008B3571">
      <w:pPr>
        <w:pStyle w:val="Hlavika"/>
        <w:tabs>
          <w:tab w:val="clear" w:pos="4536"/>
          <w:tab w:val="clear" w:pos="9072"/>
        </w:tabs>
        <w:rPr>
          <w:rFonts w:ascii="Arial" w:hAnsi="Arial"/>
          <w:lang w:val="sk-SK"/>
        </w:rPr>
      </w:pPr>
    </w:p>
    <w:p w:rsidR="00F413D3" w:rsidRPr="00136623" w:rsidRDefault="00F413D3" w:rsidP="008B3571">
      <w:pPr>
        <w:pStyle w:val="Hlavika"/>
        <w:tabs>
          <w:tab w:val="clear" w:pos="4536"/>
          <w:tab w:val="clear" w:pos="9072"/>
        </w:tabs>
        <w:rPr>
          <w:rFonts w:ascii="Arial" w:hAnsi="Arial"/>
          <w:lang w:val="sk-SK"/>
        </w:rPr>
      </w:pPr>
    </w:p>
    <w:p w:rsidR="00874B4E" w:rsidRPr="00136623" w:rsidRDefault="00874B4E" w:rsidP="008B3571">
      <w:pPr>
        <w:rPr>
          <w:rFonts w:ascii="Arial" w:hAnsi="Arial"/>
          <w:noProof/>
          <w:lang w:val="sk-SK"/>
        </w:rPr>
      </w:pPr>
    </w:p>
    <w:p w:rsidR="00130AA1" w:rsidRPr="00136623" w:rsidRDefault="00305466" w:rsidP="008B3571">
      <w:pPr>
        <w:rPr>
          <w:rFonts w:ascii="Arial" w:hAnsi="Arial" w:cs="Arial"/>
          <w:b/>
          <w:noProof/>
          <w:sz w:val="28"/>
          <w:szCs w:val="28"/>
          <w:lang w:val="sk-SK"/>
        </w:rPr>
      </w:pPr>
      <w:r w:rsidRPr="00136623">
        <w:rPr>
          <w:rFonts w:ascii="Arial" w:hAnsi="Arial" w:cs="Arial"/>
          <w:b/>
          <w:noProof/>
          <w:sz w:val="28"/>
          <w:szCs w:val="28"/>
          <w:lang w:val="sk-SK"/>
        </w:rPr>
        <w:t>Prešovsk</w:t>
      </w:r>
      <w:r w:rsidR="0054662E" w:rsidRPr="00136623">
        <w:rPr>
          <w:rFonts w:ascii="Arial" w:hAnsi="Arial" w:cs="Arial"/>
          <w:b/>
          <w:noProof/>
          <w:sz w:val="28"/>
          <w:szCs w:val="28"/>
          <w:lang w:val="sk-SK"/>
        </w:rPr>
        <w:t xml:space="preserve">á rarita – </w:t>
      </w:r>
      <w:r w:rsidR="0002142E" w:rsidRPr="00136623">
        <w:rPr>
          <w:rFonts w:ascii="Arial" w:hAnsi="Arial" w:cs="Arial"/>
          <w:b/>
          <w:noProof/>
          <w:sz w:val="28"/>
          <w:szCs w:val="28"/>
          <w:lang w:val="sk-SK"/>
        </w:rPr>
        <w:t>semafor</w:t>
      </w:r>
      <w:r w:rsidR="0054662E" w:rsidRPr="00136623">
        <w:rPr>
          <w:rFonts w:ascii="Arial" w:hAnsi="Arial" w:cs="Arial"/>
          <w:b/>
          <w:noProof/>
          <w:sz w:val="28"/>
          <w:szCs w:val="28"/>
          <w:lang w:val="sk-SK"/>
        </w:rPr>
        <w:t xml:space="preserve"> </w:t>
      </w:r>
      <w:r w:rsidR="0002142E" w:rsidRPr="00136623">
        <w:rPr>
          <w:rFonts w:ascii="Arial" w:hAnsi="Arial" w:cs="Arial"/>
          <w:b/>
          <w:noProof/>
          <w:sz w:val="28"/>
          <w:szCs w:val="28"/>
          <w:lang w:val="sk-SK"/>
        </w:rPr>
        <w:t>na konci diaľnice</w:t>
      </w:r>
      <w:r w:rsidR="00B41FEC">
        <w:rPr>
          <w:rFonts w:ascii="Arial" w:hAnsi="Arial" w:cs="Arial"/>
          <w:b/>
          <w:noProof/>
          <w:sz w:val="28"/>
          <w:szCs w:val="28"/>
          <w:lang w:val="sk-SK"/>
        </w:rPr>
        <w:t xml:space="preserve"> </w:t>
      </w:r>
      <w:r w:rsidR="0002142E" w:rsidRPr="00136623">
        <w:rPr>
          <w:rFonts w:ascii="Arial" w:hAnsi="Arial" w:cs="Arial"/>
          <w:b/>
          <w:noProof/>
          <w:sz w:val="28"/>
          <w:szCs w:val="28"/>
          <w:lang w:val="sk-SK"/>
        </w:rPr>
        <w:t>je</w:t>
      </w:r>
      <w:r w:rsidR="0054662E" w:rsidRPr="00136623">
        <w:rPr>
          <w:rFonts w:ascii="Arial" w:hAnsi="Arial" w:cs="Arial"/>
          <w:b/>
          <w:noProof/>
          <w:sz w:val="28"/>
          <w:szCs w:val="28"/>
          <w:lang w:val="sk-SK"/>
        </w:rPr>
        <w:t xml:space="preserve"> </w:t>
      </w:r>
      <w:r w:rsidR="0002142E" w:rsidRPr="00136623">
        <w:rPr>
          <w:rFonts w:ascii="Arial" w:hAnsi="Arial" w:cs="Arial"/>
          <w:b/>
          <w:noProof/>
          <w:sz w:val="28"/>
          <w:szCs w:val="28"/>
          <w:lang w:val="sk-SK"/>
        </w:rPr>
        <w:t>už</w:t>
      </w:r>
      <w:r w:rsidR="00DA774B" w:rsidRPr="00136623">
        <w:rPr>
          <w:rFonts w:ascii="Arial" w:hAnsi="Arial" w:cs="Arial"/>
          <w:b/>
          <w:noProof/>
          <w:sz w:val="28"/>
          <w:szCs w:val="28"/>
          <w:lang w:val="sk-SK"/>
        </w:rPr>
        <w:t xml:space="preserve"> </w:t>
      </w:r>
      <w:r w:rsidR="0002142E" w:rsidRPr="00136623">
        <w:rPr>
          <w:rFonts w:ascii="Arial" w:hAnsi="Arial" w:cs="Arial"/>
          <w:b/>
          <w:noProof/>
          <w:sz w:val="28"/>
          <w:szCs w:val="28"/>
          <w:lang w:val="sk-SK"/>
        </w:rPr>
        <w:t>minulosťou.</w:t>
      </w:r>
    </w:p>
    <w:p w:rsidR="004A3B91" w:rsidRPr="00136623" w:rsidRDefault="004A3B91" w:rsidP="008B3571">
      <w:pPr>
        <w:rPr>
          <w:rFonts w:ascii="Arial" w:hAnsi="Arial" w:cs="Arial"/>
          <w:b/>
          <w:bCs/>
          <w:noProof/>
          <w:sz w:val="28"/>
          <w:szCs w:val="28"/>
          <w:lang w:val="sk-SK"/>
        </w:rPr>
      </w:pPr>
    </w:p>
    <w:p w:rsidR="00064939" w:rsidRPr="00136623" w:rsidRDefault="00064939" w:rsidP="008B3571">
      <w:pPr>
        <w:pStyle w:val="Hlavika"/>
        <w:tabs>
          <w:tab w:val="clear" w:pos="4536"/>
          <w:tab w:val="clear" w:pos="9072"/>
        </w:tabs>
        <w:rPr>
          <w:rFonts w:ascii="Arial" w:hAnsi="Arial" w:cs="Arial"/>
          <w:lang w:val="sk-SK"/>
        </w:rPr>
      </w:pPr>
    </w:p>
    <w:p w:rsidR="00745BE3" w:rsidRPr="00136623" w:rsidRDefault="000470B0" w:rsidP="00745BE3">
      <w:pPr>
        <w:pStyle w:val="Hlavika"/>
        <w:rPr>
          <w:rFonts w:ascii="Arial" w:hAnsi="Arial" w:cs="Arial"/>
          <w:b/>
          <w:lang w:val="sk-SK"/>
        </w:rPr>
      </w:pPr>
      <w:r w:rsidRPr="00136623">
        <w:rPr>
          <w:rFonts w:ascii="Arial" w:hAnsi="Arial" w:cs="Arial"/>
          <w:b/>
          <w:lang w:val="sk-SK"/>
        </w:rPr>
        <w:t xml:space="preserve">P r e š o v </w:t>
      </w:r>
      <w:r w:rsidR="00874B4E" w:rsidRPr="00136623">
        <w:rPr>
          <w:rFonts w:ascii="Arial" w:hAnsi="Arial" w:cs="Arial"/>
          <w:b/>
          <w:lang w:val="sk-SK"/>
        </w:rPr>
        <w:t xml:space="preserve">– </w:t>
      </w:r>
      <w:r w:rsidR="00305466" w:rsidRPr="00136623">
        <w:rPr>
          <w:rFonts w:ascii="Arial" w:hAnsi="Arial" w:cs="Arial"/>
          <w:b/>
          <w:lang w:val="sk-SK"/>
        </w:rPr>
        <w:t xml:space="preserve">dnes bola oficiálne ukončená </w:t>
      </w:r>
      <w:r w:rsidR="00E31465" w:rsidRPr="00136623">
        <w:rPr>
          <w:rFonts w:ascii="Arial" w:hAnsi="Arial" w:cs="Arial"/>
          <w:b/>
          <w:lang w:val="sk-SK"/>
        </w:rPr>
        <w:t xml:space="preserve">dostavba </w:t>
      </w:r>
      <w:r w:rsidR="0054662E" w:rsidRPr="00136623">
        <w:rPr>
          <w:rFonts w:ascii="Arial" w:hAnsi="Arial" w:cs="Arial"/>
          <w:b/>
          <w:lang w:val="sk-SK"/>
        </w:rPr>
        <w:t xml:space="preserve">križovatky Prešov, západ. </w:t>
      </w:r>
      <w:r w:rsidR="00305466" w:rsidRPr="00136623">
        <w:rPr>
          <w:rFonts w:ascii="Arial" w:hAnsi="Arial" w:cs="Arial"/>
          <w:b/>
          <w:lang w:val="sk-SK"/>
        </w:rPr>
        <w:t>Do</w:t>
      </w:r>
      <w:r w:rsidR="003F2AF1" w:rsidRPr="00136623">
        <w:rPr>
          <w:rFonts w:ascii="Arial" w:hAnsi="Arial" w:cs="Arial"/>
          <w:b/>
          <w:lang w:val="sk-SK"/>
        </w:rPr>
        <w:t>budovaný 625-</w:t>
      </w:r>
      <w:r w:rsidR="00305466" w:rsidRPr="00136623">
        <w:rPr>
          <w:rFonts w:ascii="Arial" w:hAnsi="Arial" w:cs="Arial"/>
          <w:b/>
          <w:lang w:val="sk-SK"/>
        </w:rPr>
        <w:t>metrový úsek sa tak st</w:t>
      </w:r>
      <w:r w:rsidR="0054662E" w:rsidRPr="00136623">
        <w:rPr>
          <w:rFonts w:ascii="Arial" w:hAnsi="Arial" w:cs="Arial"/>
          <w:b/>
          <w:lang w:val="sk-SK"/>
        </w:rPr>
        <w:t xml:space="preserve">al súčasťou takmer 8 kilometrov </w:t>
      </w:r>
      <w:r w:rsidR="00305466" w:rsidRPr="00136623">
        <w:rPr>
          <w:rFonts w:ascii="Arial" w:hAnsi="Arial" w:cs="Arial"/>
          <w:b/>
          <w:lang w:val="sk-SK"/>
        </w:rPr>
        <w:t xml:space="preserve">dlhej diaľnice D1 </w:t>
      </w:r>
      <w:r w:rsidR="0054662E" w:rsidRPr="00136623">
        <w:rPr>
          <w:rFonts w:ascii="Arial" w:hAnsi="Arial" w:cs="Arial"/>
          <w:b/>
          <w:lang w:val="sk-SK"/>
        </w:rPr>
        <w:t xml:space="preserve">Svinia </w:t>
      </w:r>
      <w:r w:rsidR="00DA774B" w:rsidRPr="00136623">
        <w:rPr>
          <w:rFonts w:ascii="Arial" w:hAnsi="Arial" w:cs="Arial"/>
          <w:b/>
          <w:lang w:val="sk-SK"/>
        </w:rPr>
        <w:br/>
      </w:r>
      <w:r w:rsidR="0054662E" w:rsidRPr="00136623">
        <w:rPr>
          <w:rFonts w:ascii="Arial" w:hAnsi="Arial" w:cs="Arial"/>
          <w:b/>
          <w:lang w:val="sk-SK"/>
        </w:rPr>
        <w:t xml:space="preserve">– Prešov, </w:t>
      </w:r>
      <w:r w:rsidR="00ED363E" w:rsidRPr="00136623">
        <w:rPr>
          <w:rFonts w:ascii="Arial" w:hAnsi="Arial" w:cs="Arial"/>
          <w:b/>
          <w:lang w:val="sk-SK"/>
        </w:rPr>
        <w:t>západ</w:t>
      </w:r>
      <w:r w:rsidR="00305466" w:rsidRPr="00136623">
        <w:rPr>
          <w:rFonts w:ascii="Arial" w:hAnsi="Arial" w:cs="Arial"/>
          <w:b/>
          <w:lang w:val="sk-SK"/>
        </w:rPr>
        <w:t xml:space="preserve"> s </w:t>
      </w:r>
      <w:r w:rsidR="00495B38" w:rsidRPr="00136623">
        <w:rPr>
          <w:rFonts w:ascii="Arial" w:hAnsi="Arial" w:cs="Arial"/>
          <w:b/>
          <w:lang w:val="sk-SK"/>
        </w:rPr>
        <w:t>napojením na komunikačný</w:t>
      </w:r>
      <w:r w:rsidR="008B3571" w:rsidRPr="00136623">
        <w:rPr>
          <w:rFonts w:ascii="Arial" w:hAnsi="Arial" w:cs="Arial"/>
          <w:b/>
          <w:lang w:val="sk-SK"/>
        </w:rPr>
        <w:t xml:space="preserve"> </w:t>
      </w:r>
      <w:r w:rsidR="00495B38" w:rsidRPr="00136623">
        <w:rPr>
          <w:rFonts w:ascii="Arial" w:hAnsi="Arial" w:cs="Arial"/>
          <w:b/>
          <w:lang w:val="sk-SK"/>
        </w:rPr>
        <w:t>systém</w:t>
      </w:r>
      <w:r w:rsidR="008B3571" w:rsidRPr="00136623">
        <w:rPr>
          <w:rFonts w:ascii="Arial" w:hAnsi="Arial" w:cs="Arial"/>
          <w:b/>
          <w:lang w:val="sk-SK"/>
        </w:rPr>
        <w:t xml:space="preserve"> </w:t>
      </w:r>
      <w:r w:rsidR="00495B38" w:rsidRPr="00136623">
        <w:rPr>
          <w:rFonts w:ascii="Arial" w:hAnsi="Arial" w:cs="Arial"/>
          <w:b/>
          <w:lang w:val="sk-SK"/>
        </w:rPr>
        <w:t>mesta Prešov</w:t>
      </w:r>
      <w:r w:rsidR="00F241F0" w:rsidRPr="00136623">
        <w:rPr>
          <w:rFonts w:ascii="Arial" w:hAnsi="Arial" w:cs="Arial"/>
          <w:b/>
          <w:lang w:val="sk-SK"/>
        </w:rPr>
        <w:t>.</w:t>
      </w:r>
      <w:r w:rsidR="008B3571" w:rsidRPr="00136623">
        <w:rPr>
          <w:rFonts w:ascii="Arial" w:hAnsi="Arial" w:cs="Arial"/>
          <w:b/>
          <w:lang w:val="sk-SK"/>
        </w:rPr>
        <w:t xml:space="preserve"> </w:t>
      </w:r>
      <w:r w:rsidR="00305466" w:rsidRPr="00136623">
        <w:rPr>
          <w:rFonts w:ascii="Arial" w:hAnsi="Arial" w:cs="Arial"/>
          <w:b/>
          <w:lang w:val="sk-SK"/>
        </w:rPr>
        <w:t xml:space="preserve">Investorom projektu bola </w:t>
      </w:r>
      <w:r w:rsidR="00F241F0" w:rsidRPr="00136623">
        <w:rPr>
          <w:rFonts w:ascii="Arial" w:hAnsi="Arial" w:cs="Arial"/>
          <w:b/>
          <w:lang w:val="sk-SK"/>
        </w:rPr>
        <w:t xml:space="preserve">NDS a.s. a generálnym </w:t>
      </w:r>
      <w:r w:rsidR="00305466" w:rsidRPr="00136623">
        <w:rPr>
          <w:rFonts w:ascii="Arial" w:hAnsi="Arial" w:cs="Arial"/>
          <w:b/>
          <w:lang w:val="sk-SK"/>
        </w:rPr>
        <w:t xml:space="preserve">zhotoviteľom spoločnosť Skanska, závod Inžinierske staviteľstvo. Projekt vyčíslený na </w:t>
      </w:r>
      <w:r w:rsidR="00495B38" w:rsidRPr="00136623">
        <w:rPr>
          <w:rFonts w:ascii="Arial" w:hAnsi="Arial" w:cs="Arial"/>
          <w:b/>
          <w:lang w:val="sk-SK"/>
        </w:rPr>
        <w:t>takmer 2 mil</w:t>
      </w:r>
      <w:r w:rsidR="00B41FEC">
        <w:rPr>
          <w:rFonts w:ascii="Arial" w:hAnsi="Arial" w:cs="Arial"/>
          <w:b/>
          <w:lang w:val="sk-SK"/>
        </w:rPr>
        <w:t>i</w:t>
      </w:r>
      <w:r w:rsidR="00495B38" w:rsidRPr="00136623">
        <w:rPr>
          <w:rFonts w:ascii="Arial" w:hAnsi="Arial" w:cs="Arial"/>
          <w:b/>
          <w:lang w:val="sk-SK"/>
        </w:rPr>
        <w:t>óny</w:t>
      </w:r>
      <w:r w:rsidR="006034DB" w:rsidRPr="00136623">
        <w:rPr>
          <w:rFonts w:ascii="Arial" w:hAnsi="Arial" w:cs="Arial"/>
          <w:b/>
          <w:lang w:val="sk-SK"/>
        </w:rPr>
        <w:t xml:space="preserve"> eur</w:t>
      </w:r>
      <w:r w:rsidR="00305466" w:rsidRPr="00136623">
        <w:rPr>
          <w:rFonts w:ascii="Arial" w:hAnsi="Arial" w:cs="Arial"/>
          <w:b/>
          <w:lang w:val="sk-SK"/>
        </w:rPr>
        <w:t xml:space="preserve"> bol</w:t>
      </w:r>
      <w:r w:rsidR="00495B38" w:rsidRPr="00136623">
        <w:rPr>
          <w:rFonts w:ascii="Arial" w:hAnsi="Arial" w:cs="Arial"/>
          <w:b/>
          <w:lang w:val="sk-SK"/>
        </w:rPr>
        <w:t xml:space="preserve"> financovan</w:t>
      </w:r>
      <w:r w:rsidR="00305466" w:rsidRPr="00136623">
        <w:rPr>
          <w:rFonts w:ascii="Arial" w:hAnsi="Arial" w:cs="Arial"/>
          <w:b/>
          <w:lang w:val="sk-SK"/>
        </w:rPr>
        <w:t xml:space="preserve">ý zo štátneho rozpočtu. </w:t>
      </w:r>
      <w:r w:rsidR="00305466" w:rsidRPr="00136623">
        <w:rPr>
          <w:rFonts w:ascii="Arial" w:hAnsi="Arial" w:cs="Arial"/>
          <w:b/>
          <w:lang w:val="sk-SK"/>
        </w:rPr>
        <w:br/>
      </w:r>
      <w:r w:rsidR="00136623">
        <w:rPr>
          <w:rFonts w:ascii="Arial" w:hAnsi="Arial" w:cs="Arial"/>
          <w:b/>
          <w:lang w:val="sk-SK"/>
        </w:rPr>
        <w:t>Nová k</w:t>
      </w:r>
      <w:r w:rsidR="00305466" w:rsidRPr="00136623">
        <w:rPr>
          <w:rFonts w:ascii="Arial" w:hAnsi="Arial" w:cs="Arial"/>
          <w:b/>
          <w:lang w:val="sk-SK"/>
        </w:rPr>
        <w:t xml:space="preserve">rižovatka zároveň ukončila </w:t>
      </w:r>
      <w:r w:rsidR="00DB4492" w:rsidRPr="00136623">
        <w:rPr>
          <w:rFonts w:ascii="Arial" w:hAnsi="Arial" w:cs="Arial"/>
          <w:b/>
          <w:lang w:val="sk-SK"/>
        </w:rPr>
        <w:t xml:space="preserve">neštandardnú dopravnú situáciu, kedy sa diaľničný úsek končil </w:t>
      </w:r>
      <w:r w:rsidR="00435DEC" w:rsidRPr="00136623">
        <w:rPr>
          <w:rFonts w:ascii="Arial" w:hAnsi="Arial" w:cs="Arial"/>
          <w:b/>
          <w:lang w:val="sk-SK"/>
        </w:rPr>
        <w:t xml:space="preserve">dočasným semaforom, </w:t>
      </w:r>
      <w:r w:rsidR="00745BE3" w:rsidRPr="00136623">
        <w:rPr>
          <w:rFonts w:ascii="Arial" w:hAnsi="Arial" w:cs="Arial"/>
          <w:b/>
          <w:lang w:val="sk-SK"/>
        </w:rPr>
        <w:t xml:space="preserve">ktorý bol roky súčasťou diaľničného výjazdu </w:t>
      </w:r>
      <w:r w:rsidR="00B00669" w:rsidRPr="00136623">
        <w:rPr>
          <w:rFonts w:ascii="Arial" w:hAnsi="Arial" w:cs="Arial"/>
          <w:b/>
          <w:lang w:val="sk-SK"/>
        </w:rPr>
        <w:br/>
      </w:r>
      <w:r w:rsidR="00745BE3" w:rsidRPr="00136623">
        <w:rPr>
          <w:rFonts w:ascii="Arial" w:hAnsi="Arial" w:cs="Arial"/>
          <w:b/>
          <w:lang w:val="sk-SK"/>
        </w:rPr>
        <w:t>z Prešova smerom na Poprad.</w:t>
      </w:r>
    </w:p>
    <w:p w:rsidR="00745BE3" w:rsidRPr="00136623" w:rsidRDefault="00745BE3" w:rsidP="00745BE3">
      <w:pPr>
        <w:pStyle w:val="Hlavika"/>
        <w:rPr>
          <w:rFonts w:ascii="Arial" w:hAnsi="Arial" w:cs="Arial"/>
          <w:b/>
          <w:lang w:val="sk-SK"/>
        </w:rPr>
      </w:pPr>
    </w:p>
    <w:p w:rsidR="00DA774B" w:rsidRPr="00136623" w:rsidRDefault="00DA774B" w:rsidP="008B3571">
      <w:pPr>
        <w:rPr>
          <w:rFonts w:ascii="Arial" w:hAnsi="Arial" w:cs="Arial"/>
          <w:noProof/>
          <w:szCs w:val="28"/>
          <w:lang w:val="sk-SK"/>
        </w:rPr>
      </w:pPr>
    </w:p>
    <w:p w:rsidR="00DA774B" w:rsidRPr="00136623" w:rsidRDefault="00136623" w:rsidP="008B3571">
      <w:pPr>
        <w:rPr>
          <w:rFonts w:ascii="Arial" w:hAnsi="Arial" w:cs="Arial"/>
          <w:noProof/>
          <w:color w:val="000000"/>
          <w:szCs w:val="24"/>
          <w:lang w:val="sk-SK"/>
        </w:rPr>
      </w:pPr>
      <w:r w:rsidRPr="00136623">
        <w:rPr>
          <w:rFonts w:ascii="Arial" w:hAnsi="Arial" w:cs="Arial"/>
          <w:noProof/>
          <w:color w:val="000000"/>
          <w:szCs w:val="24"/>
          <w:lang w:val="sk-SK"/>
        </w:rPr>
        <w:t>Novovybudovaná</w:t>
      </w:r>
      <w:r w:rsidR="00B566F1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 </w:t>
      </w:r>
      <w:r w:rsidR="008B3571" w:rsidRPr="00136623">
        <w:rPr>
          <w:rFonts w:ascii="Arial" w:hAnsi="Arial" w:cs="Arial"/>
          <w:noProof/>
          <w:color w:val="000000"/>
          <w:szCs w:val="24"/>
          <w:lang w:val="sk-SK"/>
        </w:rPr>
        <w:t>k</w:t>
      </w:r>
      <w:r w:rsidR="000A5321" w:rsidRPr="00136623">
        <w:rPr>
          <w:rFonts w:ascii="Arial" w:hAnsi="Arial" w:cs="Arial"/>
          <w:noProof/>
          <w:color w:val="000000"/>
          <w:szCs w:val="24"/>
          <w:lang w:val="sk-SK"/>
        </w:rPr>
        <w:t>rižovatka Prešov</w:t>
      </w:r>
      <w:r w:rsidR="00A459C0" w:rsidRPr="00136623">
        <w:rPr>
          <w:rFonts w:ascii="Arial" w:hAnsi="Arial" w:cs="Arial"/>
          <w:noProof/>
          <w:color w:val="000000"/>
          <w:szCs w:val="24"/>
          <w:lang w:val="sk-SK"/>
        </w:rPr>
        <w:t>,</w:t>
      </w:r>
      <w:r w:rsidR="000D2825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 </w:t>
      </w:r>
      <w:r w:rsidR="006034DB" w:rsidRPr="00136623">
        <w:rPr>
          <w:rFonts w:ascii="Arial" w:hAnsi="Arial" w:cs="Arial"/>
          <w:noProof/>
          <w:color w:val="000000"/>
          <w:szCs w:val="24"/>
          <w:lang w:val="sk-SK"/>
        </w:rPr>
        <w:t>západ pozostáva</w:t>
      </w:r>
      <w:r w:rsidR="00B566F1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 z dvoch základných častí</w:t>
      </w:r>
      <w:r w:rsidR="006B64C5" w:rsidRPr="00136623">
        <w:rPr>
          <w:rFonts w:ascii="Arial" w:hAnsi="Arial" w:cs="Arial"/>
          <w:noProof/>
          <w:color w:val="000000"/>
          <w:szCs w:val="24"/>
          <w:lang w:val="sk-SK"/>
        </w:rPr>
        <w:t>:</w:t>
      </w:r>
    </w:p>
    <w:p w:rsidR="00B566F1" w:rsidRPr="00136623" w:rsidRDefault="000A5321" w:rsidP="008B3571">
      <w:pPr>
        <w:pStyle w:val="Odsekzoznamu"/>
        <w:numPr>
          <w:ilvl w:val="0"/>
          <w:numId w:val="7"/>
        </w:numPr>
        <w:rPr>
          <w:rFonts w:ascii="Arial" w:hAnsi="Arial" w:cs="Arial"/>
          <w:noProof/>
          <w:color w:val="000000"/>
          <w:szCs w:val="24"/>
          <w:lang w:val="sk-SK"/>
        </w:rPr>
      </w:pPr>
      <w:r w:rsidRPr="00136623">
        <w:rPr>
          <w:rFonts w:ascii="Arial" w:hAnsi="Arial" w:cs="Arial"/>
          <w:b/>
          <w:noProof/>
          <w:color w:val="000000"/>
          <w:szCs w:val="24"/>
          <w:lang w:val="sk-SK"/>
        </w:rPr>
        <w:t>mimoúrovňovej križovatky</w:t>
      </w:r>
      <w:r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 s</w:t>
      </w:r>
      <w:r w:rsidR="00B566F1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 priľahlými </w:t>
      </w:r>
      <w:r w:rsidRPr="00136623">
        <w:rPr>
          <w:rFonts w:ascii="Arial" w:hAnsi="Arial" w:cs="Arial"/>
          <w:noProof/>
          <w:color w:val="000000"/>
          <w:szCs w:val="24"/>
          <w:lang w:val="sk-SK"/>
        </w:rPr>
        <w:t>diaľničnými vet</w:t>
      </w:r>
      <w:r w:rsidR="00ED363E" w:rsidRPr="00136623">
        <w:rPr>
          <w:rFonts w:ascii="Arial" w:hAnsi="Arial" w:cs="Arial"/>
          <w:noProof/>
          <w:color w:val="000000"/>
          <w:szCs w:val="24"/>
          <w:lang w:val="sk-SK"/>
        </w:rPr>
        <w:t>vami</w:t>
      </w:r>
      <w:r w:rsidR="00DA774B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 </w:t>
      </w:r>
    </w:p>
    <w:p w:rsidR="00490B9E" w:rsidRPr="00136623" w:rsidRDefault="00E5020D" w:rsidP="008B3571">
      <w:pPr>
        <w:pStyle w:val="Odsekzoznamu"/>
        <w:numPr>
          <w:ilvl w:val="0"/>
          <w:numId w:val="7"/>
        </w:numPr>
        <w:rPr>
          <w:rFonts w:ascii="Arial" w:hAnsi="Arial" w:cs="Arial"/>
          <w:noProof/>
          <w:color w:val="000000"/>
          <w:szCs w:val="24"/>
          <w:lang w:val="sk-SK"/>
        </w:rPr>
      </w:pPr>
      <w:r w:rsidRPr="00136623">
        <w:rPr>
          <w:rFonts w:ascii="Arial" w:hAnsi="Arial" w:cs="Arial"/>
          <w:b/>
          <w:noProof/>
          <w:color w:val="000000"/>
          <w:szCs w:val="24"/>
          <w:lang w:val="sk-SK"/>
        </w:rPr>
        <w:t>čast</w:t>
      </w:r>
      <w:r w:rsidR="00490B9E" w:rsidRPr="00136623">
        <w:rPr>
          <w:rFonts w:ascii="Arial" w:hAnsi="Arial" w:cs="Arial"/>
          <w:b/>
          <w:noProof/>
          <w:color w:val="000000"/>
          <w:szCs w:val="24"/>
          <w:lang w:val="sk-SK"/>
        </w:rPr>
        <w:t>i</w:t>
      </w:r>
      <w:r w:rsidR="000A5321" w:rsidRPr="00136623">
        <w:rPr>
          <w:rFonts w:ascii="Arial" w:hAnsi="Arial" w:cs="Arial"/>
          <w:b/>
          <w:noProof/>
          <w:color w:val="000000"/>
          <w:szCs w:val="24"/>
          <w:lang w:val="sk-SK"/>
        </w:rPr>
        <w:t xml:space="preserve"> s okružnou úrovňovou križovatkou</w:t>
      </w:r>
      <w:r w:rsidR="000A5321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 ciest I/18 a II/546</w:t>
      </w:r>
      <w:r w:rsidR="006B64C5" w:rsidRPr="00136623">
        <w:rPr>
          <w:rFonts w:ascii="Arial" w:hAnsi="Arial" w:cs="Arial"/>
          <w:noProof/>
          <w:color w:val="000000"/>
          <w:szCs w:val="24"/>
          <w:lang w:val="sk-SK"/>
        </w:rPr>
        <w:t>.</w:t>
      </w:r>
      <w:r w:rsidR="008B3571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 </w:t>
      </w:r>
    </w:p>
    <w:p w:rsidR="00490B9E" w:rsidRPr="00136623" w:rsidRDefault="00490B9E" w:rsidP="008B3571">
      <w:pPr>
        <w:rPr>
          <w:rFonts w:ascii="Arial" w:hAnsi="Arial" w:cs="Arial"/>
          <w:noProof/>
          <w:color w:val="000000"/>
          <w:szCs w:val="24"/>
          <w:lang w:val="sk-SK"/>
        </w:rPr>
      </w:pPr>
    </w:p>
    <w:p w:rsidR="00064939" w:rsidRPr="00136623" w:rsidRDefault="00065419" w:rsidP="008B3571">
      <w:pPr>
        <w:rPr>
          <w:rFonts w:ascii="Arial" w:hAnsi="Arial" w:cs="Arial"/>
          <w:noProof/>
          <w:color w:val="000000"/>
          <w:szCs w:val="24"/>
          <w:lang w:val="sk-SK"/>
        </w:rPr>
      </w:pPr>
      <w:r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Realizácia </w:t>
      </w:r>
      <w:r w:rsidR="006034DB" w:rsidRPr="00136623">
        <w:rPr>
          <w:rFonts w:ascii="Arial" w:hAnsi="Arial" w:cs="Arial"/>
          <w:noProof/>
          <w:color w:val="000000"/>
          <w:szCs w:val="24"/>
          <w:lang w:val="sk-SK"/>
        </w:rPr>
        <w:t>križovatky pozostávala najmä z dobudovania inžinierskych sietí, preložky potoka Vydumanec a dobudovania vetvy z kruhového objazdu, ktorá bola potrebná pre plynu</w:t>
      </w:r>
      <w:r w:rsidR="0066425C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lé dopravné napojenie </w:t>
      </w:r>
      <w:r w:rsidR="008B680D">
        <w:rPr>
          <w:rFonts w:ascii="Arial" w:hAnsi="Arial" w:cs="Arial"/>
          <w:noProof/>
          <w:color w:val="000000"/>
          <w:szCs w:val="24"/>
          <w:lang w:val="sk-SK"/>
        </w:rPr>
        <w:br/>
      </w:r>
      <w:r w:rsidR="0066425C" w:rsidRPr="00136623">
        <w:rPr>
          <w:rFonts w:ascii="Arial" w:hAnsi="Arial" w:cs="Arial"/>
          <w:noProof/>
          <w:color w:val="000000"/>
          <w:szCs w:val="24"/>
          <w:lang w:val="sk-SK"/>
        </w:rPr>
        <w:t>na Prešov a samotné prepojenie diaľnice v plnom profile.</w:t>
      </w:r>
    </w:p>
    <w:p w:rsidR="008E6200" w:rsidRPr="00136623" w:rsidRDefault="008E6200" w:rsidP="008B3571">
      <w:pPr>
        <w:rPr>
          <w:rFonts w:ascii="Arial" w:hAnsi="Arial" w:cs="Arial"/>
          <w:noProof/>
          <w:color w:val="000000"/>
          <w:szCs w:val="24"/>
          <w:lang w:val="sk-SK"/>
        </w:rPr>
      </w:pPr>
    </w:p>
    <w:p w:rsidR="008E6200" w:rsidRPr="00136623" w:rsidRDefault="008E6200" w:rsidP="008B3571">
      <w:pPr>
        <w:rPr>
          <w:rFonts w:ascii="Arial" w:hAnsi="Arial" w:cs="Arial"/>
          <w:noProof/>
          <w:color w:val="000000"/>
          <w:szCs w:val="24"/>
          <w:lang w:val="sk-SK"/>
        </w:rPr>
      </w:pPr>
      <w:r w:rsidRPr="00136623">
        <w:rPr>
          <w:rFonts w:ascii="Arial" w:hAnsi="Arial" w:cs="Arial"/>
          <w:noProof/>
          <w:color w:val="000000"/>
          <w:szCs w:val="24"/>
          <w:lang w:val="sk-SK"/>
        </w:rPr>
        <w:t>Dobudovanie križovatky sa týka</w:t>
      </w:r>
      <w:r w:rsidR="001B1693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lo predovšetkým </w:t>
      </w:r>
      <w:r w:rsidR="00892510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cesty I/18, vedúcej </w:t>
      </w:r>
      <w:r w:rsidR="007A01D3">
        <w:rPr>
          <w:rFonts w:ascii="Arial" w:hAnsi="Arial" w:cs="Arial"/>
          <w:noProof/>
          <w:color w:val="000000"/>
          <w:szCs w:val="24"/>
          <w:lang w:val="sk-SK"/>
        </w:rPr>
        <w:br/>
      </w:r>
      <w:r w:rsidR="00892510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z </w:t>
      </w:r>
      <w:r w:rsidR="006034DB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okružnej križovatky do Prešova. Ide o </w:t>
      </w:r>
      <w:r w:rsidR="00892510" w:rsidRPr="00136623">
        <w:rPr>
          <w:rFonts w:ascii="Arial" w:hAnsi="Arial" w:cs="Arial"/>
          <w:noProof/>
          <w:color w:val="000000"/>
          <w:szCs w:val="24"/>
          <w:lang w:val="sk-SK"/>
        </w:rPr>
        <w:t>trojpruh</w:t>
      </w:r>
      <w:r w:rsidR="00D05D55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ovú komunikáciu </w:t>
      </w:r>
      <w:r w:rsidR="00892510" w:rsidRPr="00136623">
        <w:rPr>
          <w:rFonts w:ascii="Arial" w:hAnsi="Arial" w:cs="Arial"/>
          <w:noProof/>
          <w:color w:val="000000"/>
          <w:szCs w:val="24"/>
          <w:lang w:val="sk-SK"/>
        </w:rPr>
        <w:lastRenderedPageBreak/>
        <w:t xml:space="preserve">s jednosmernou </w:t>
      </w:r>
      <w:r w:rsidR="00454A92" w:rsidRPr="00136623">
        <w:rPr>
          <w:rFonts w:ascii="Arial" w:hAnsi="Arial" w:cs="Arial"/>
          <w:noProof/>
          <w:color w:val="000000"/>
          <w:szCs w:val="24"/>
          <w:lang w:val="sk-SK"/>
        </w:rPr>
        <w:t>premávkou, ktorá má</w:t>
      </w:r>
      <w:r w:rsidR="006034DB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 celkovú dĺžku 625,25 m, z toho Skanska dobudovala</w:t>
      </w:r>
      <w:r w:rsidR="00132C35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 496,94 m. </w:t>
      </w:r>
      <w:r w:rsidR="004D5121" w:rsidRPr="00136623">
        <w:rPr>
          <w:rFonts w:ascii="Arial" w:hAnsi="Arial" w:cs="Arial"/>
          <w:noProof/>
          <w:color w:val="000000"/>
          <w:szCs w:val="24"/>
          <w:lang w:val="sk-SK"/>
        </w:rPr>
        <w:t>Súčasťou realizácie</w:t>
      </w:r>
      <w:r w:rsidR="008B3571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 </w:t>
      </w:r>
      <w:r w:rsidR="006034DB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bola i </w:t>
      </w:r>
      <w:r w:rsidR="00132C35" w:rsidRPr="00136623">
        <w:rPr>
          <w:rFonts w:ascii="Arial" w:hAnsi="Arial" w:cs="Arial"/>
          <w:noProof/>
          <w:color w:val="000000"/>
          <w:szCs w:val="24"/>
          <w:lang w:val="sk-SK"/>
        </w:rPr>
        <w:t>úprav</w:t>
      </w:r>
      <w:r w:rsidR="004D5121" w:rsidRPr="00136623">
        <w:rPr>
          <w:rFonts w:ascii="Arial" w:hAnsi="Arial" w:cs="Arial"/>
          <w:noProof/>
          <w:color w:val="000000"/>
          <w:szCs w:val="24"/>
          <w:lang w:val="sk-SK"/>
        </w:rPr>
        <w:t>a</w:t>
      </w:r>
      <w:r w:rsidR="00132C35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 asfaltových vrstiev diaľničného úseku D1 </w:t>
      </w:r>
      <w:r w:rsidR="00490B9E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a cesty I/18 </w:t>
      </w:r>
      <w:r w:rsidR="006F205C" w:rsidRPr="00136623">
        <w:rPr>
          <w:rFonts w:ascii="Arial" w:hAnsi="Arial" w:cs="Arial"/>
          <w:noProof/>
          <w:color w:val="000000"/>
          <w:szCs w:val="24"/>
          <w:lang w:val="sk-SK"/>
        </w:rPr>
        <w:t>v smere Prešov – Poprad</w:t>
      </w:r>
      <w:r w:rsidR="00800832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, kde bolo použitých 4 500 ton asfaltu. </w:t>
      </w:r>
      <w:r w:rsidR="00230346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V mieste stretu </w:t>
      </w:r>
      <w:r w:rsidR="00F326D6" w:rsidRPr="00136623">
        <w:rPr>
          <w:rFonts w:ascii="Arial" w:hAnsi="Arial" w:cs="Arial"/>
          <w:noProof/>
          <w:color w:val="000000"/>
          <w:szCs w:val="24"/>
          <w:lang w:val="sk-SK"/>
        </w:rPr>
        <w:t>týchto dvoch ci</w:t>
      </w:r>
      <w:r w:rsidR="006034DB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est bol </w:t>
      </w:r>
      <w:r w:rsidR="00E462FF" w:rsidRPr="00136623">
        <w:rPr>
          <w:rFonts w:ascii="Arial" w:hAnsi="Arial" w:cs="Arial"/>
          <w:noProof/>
          <w:color w:val="000000"/>
          <w:szCs w:val="24"/>
          <w:lang w:val="sk-SK"/>
        </w:rPr>
        <w:t>osadený tlmič nárazov.</w:t>
      </w:r>
    </w:p>
    <w:p w:rsidR="00065419" w:rsidRPr="00136623" w:rsidRDefault="00065419" w:rsidP="008B3571">
      <w:pPr>
        <w:rPr>
          <w:rFonts w:ascii="Arial" w:hAnsi="Arial" w:cs="Arial"/>
          <w:i/>
          <w:noProof/>
          <w:color w:val="000000"/>
          <w:szCs w:val="24"/>
          <w:lang w:val="sk-SK"/>
        </w:rPr>
      </w:pPr>
    </w:p>
    <w:p w:rsidR="00230346" w:rsidRPr="00136623" w:rsidRDefault="00800832" w:rsidP="008B3571">
      <w:pPr>
        <w:rPr>
          <w:rFonts w:ascii="Arial" w:hAnsi="Arial" w:cs="Arial"/>
          <w:noProof/>
          <w:color w:val="000000"/>
          <w:szCs w:val="24"/>
          <w:lang w:val="sk-SK"/>
        </w:rPr>
      </w:pPr>
      <w:r w:rsidRPr="00136623">
        <w:rPr>
          <w:rFonts w:ascii="Arial" w:hAnsi="Arial" w:cs="Arial"/>
          <w:i/>
          <w:noProof/>
          <w:color w:val="000000"/>
          <w:szCs w:val="24"/>
          <w:lang w:val="sk-SK"/>
        </w:rPr>
        <w:t>„Nov</w:t>
      </w:r>
      <w:r w:rsidR="00435DEC" w:rsidRPr="00136623">
        <w:rPr>
          <w:rFonts w:ascii="Arial" w:hAnsi="Arial" w:cs="Arial"/>
          <w:i/>
          <w:noProof/>
          <w:color w:val="000000"/>
          <w:szCs w:val="24"/>
          <w:lang w:val="sk-SK"/>
        </w:rPr>
        <w:t xml:space="preserve">ovybudovaná križovatka zaistila </w:t>
      </w:r>
      <w:r w:rsidRPr="00136623">
        <w:rPr>
          <w:rFonts w:ascii="Arial" w:hAnsi="Arial" w:cs="Arial"/>
          <w:i/>
          <w:noProof/>
          <w:color w:val="000000"/>
          <w:szCs w:val="24"/>
          <w:lang w:val="sk-SK"/>
        </w:rPr>
        <w:t>pre motoristov</w:t>
      </w:r>
      <w:r w:rsidR="00435DEC" w:rsidRPr="00136623">
        <w:rPr>
          <w:rFonts w:ascii="Arial" w:hAnsi="Arial" w:cs="Arial"/>
          <w:i/>
          <w:noProof/>
          <w:color w:val="000000"/>
          <w:szCs w:val="24"/>
          <w:lang w:val="sk-SK"/>
        </w:rPr>
        <w:t xml:space="preserve"> predovšetkým</w:t>
      </w:r>
      <w:r w:rsidRPr="00136623">
        <w:rPr>
          <w:rFonts w:ascii="Arial" w:hAnsi="Arial" w:cs="Arial"/>
          <w:i/>
          <w:noProof/>
          <w:color w:val="000000"/>
          <w:szCs w:val="24"/>
          <w:lang w:val="sk-SK"/>
        </w:rPr>
        <w:t xml:space="preserve"> zvýšenú plynulosť a bezpečnosť cestnej p</w:t>
      </w:r>
      <w:r w:rsidR="00435DEC" w:rsidRPr="00136623">
        <w:rPr>
          <w:rFonts w:ascii="Arial" w:hAnsi="Arial" w:cs="Arial"/>
          <w:i/>
          <w:noProof/>
          <w:color w:val="000000"/>
          <w:szCs w:val="24"/>
          <w:lang w:val="sk-SK"/>
        </w:rPr>
        <w:t>remávky. T</w:t>
      </w:r>
      <w:r w:rsidRPr="00136623">
        <w:rPr>
          <w:rFonts w:ascii="Arial" w:hAnsi="Arial" w:cs="Arial"/>
          <w:i/>
          <w:noProof/>
          <w:color w:val="000000"/>
          <w:szCs w:val="24"/>
          <w:lang w:val="sk-SK"/>
        </w:rPr>
        <w:t>akisto urýchlila a</w:t>
      </w:r>
      <w:r w:rsidR="00435DEC" w:rsidRPr="00136623">
        <w:rPr>
          <w:rFonts w:ascii="Arial" w:hAnsi="Arial" w:cs="Arial"/>
          <w:i/>
          <w:noProof/>
          <w:color w:val="000000"/>
          <w:szCs w:val="24"/>
          <w:lang w:val="sk-SK"/>
        </w:rPr>
        <w:t xml:space="preserve"> usmernila vjazd do Prešova, ako aj výjazd z </w:t>
      </w:r>
      <w:r w:rsidRPr="00136623">
        <w:rPr>
          <w:rFonts w:ascii="Arial" w:hAnsi="Arial" w:cs="Arial"/>
          <w:i/>
          <w:noProof/>
          <w:color w:val="000000"/>
          <w:szCs w:val="24"/>
          <w:lang w:val="sk-SK"/>
        </w:rPr>
        <w:t xml:space="preserve">Prešova po ceste I/18 i po </w:t>
      </w:r>
      <w:r w:rsidR="00E94404" w:rsidRPr="00136623">
        <w:rPr>
          <w:rFonts w:ascii="Arial" w:hAnsi="Arial" w:cs="Arial"/>
          <w:i/>
          <w:noProof/>
          <w:color w:val="000000"/>
          <w:szCs w:val="24"/>
          <w:lang w:val="sk-SK"/>
        </w:rPr>
        <w:t>diaľnici D1. Pre občanov žijúcich v mestskej časti Vydumanec boli vybudované nové zastávky mestskej hromadnej dopravy a chodníky,“</w:t>
      </w:r>
      <w:r w:rsidR="00E94404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 opisuje prínos no</w:t>
      </w:r>
      <w:r w:rsidR="00435DEC" w:rsidRPr="00136623">
        <w:rPr>
          <w:rFonts w:ascii="Arial" w:hAnsi="Arial" w:cs="Arial"/>
          <w:noProof/>
          <w:color w:val="000000"/>
          <w:szCs w:val="24"/>
          <w:lang w:val="sk-SK"/>
        </w:rPr>
        <w:t>vej križovatky riaditeľ stavby</w:t>
      </w:r>
      <w:r w:rsidR="00DA774B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 </w:t>
      </w:r>
      <w:r w:rsidR="00E94404" w:rsidRPr="00136623">
        <w:rPr>
          <w:rFonts w:ascii="Arial" w:hAnsi="Arial" w:cs="Arial"/>
          <w:noProof/>
          <w:color w:val="000000"/>
          <w:szCs w:val="24"/>
          <w:lang w:val="sk-SK"/>
        </w:rPr>
        <w:t>Marián Čechovič</w:t>
      </w:r>
      <w:r w:rsidR="0054662E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 </w:t>
      </w:r>
      <w:r w:rsidR="008B680D">
        <w:rPr>
          <w:rFonts w:ascii="Arial" w:hAnsi="Arial" w:cs="Arial"/>
          <w:noProof/>
          <w:color w:val="000000"/>
          <w:szCs w:val="24"/>
          <w:lang w:val="sk-SK"/>
        </w:rPr>
        <w:br/>
      </w:r>
      <w:r w:rsidR="0002142E" w:rsidRPr="00136623">
        <w:rPr>
          <w:rFonts w:ascii="Arial" w:hAnsi="Arial" w:cs="Arial"/>
          <w:noProof/>
          <w:color w:val="000000"/>
          <w:szCs w:val="24"/>
          <w:lang w:val="sk-SK"/>
        </w:rPr>
        <w:t>zo spoločnosti Skanska</w:t>
      </w:r>
      <w:r w:rsidR="00E94404" w:rsidRPr="00136623">
        <w:rPr>
          <w:rFonts w:ascii="Arial" w:hAnsi="Arial" w:cs="Arial"/>
          <w:noProof/>
          <w:color w:val="000000"/>
          <w:szCs w:val="24"/>
          <w:lang w:val="sk-SK"/>
        </w:rPr>
        <w:t>.</w:t>
      </w:r>
      <w:r w:rsidR="00DA774B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  </w:t>
      </w:r>
    </w:p>
    <w:p w:rsidR="00BF2E82" w:rsidRPr="00136623" w:rsidRDefault="00BF2E82" w:rsidP="008B3571">
      <w:pPr>
        <w:rPr>
          <w:rFonts w:ascii="Arial" w:hAnsi="Arial" w:cs="Arial"/>
          <w:noProof/>
          <w:color w:val="000000"/>
          <w:szCs w:val="24"/>
          <w:lang w:val="sk-SK"/>
        </w:rPr>
      </w:pPr>
    </w:p>
    <w:p w:rsidR="00435DEC" w:rsidRPr="00136623" w:rsidRDefault="00EA73D8" w:rsidP="008B3571">
      <w:pPr>
        <w:rPr>
          <w:rFonts w:ascii="Arial" w:hAnsi="Arial" w:cs="Arial"/>
          <w:noProof/>
          <w:color w:val="000000"/>
          <w:szCs w:val="24"/>
          <w:lang w:val="sk-SK"/>
        </w:rPr>
      </w:pPr>
      <w:r w:rsidRPr="00136623">
        <w:rPr>
          <w:rFonts w:ascii="Arial" w:hAnsi="Arial" w:cs="Arial"/>
          <w:i/>
          <w:noProof/>
          <w:color w:val="000000"/>
          <w:szCs w:val="24"/>
          <w:lang w:val="sk-SK"/>
        </w:rPr>
        <w:t>„</w:t>
      </w:r>
      <w:r w:rsidR="00435DEC" w:rsidRPr="00136623">
        <w:rPr>
          <w:rFonts w:ascii="Arial" w:hAnsi="Arial" w:cs="Arial"/>
          <w:i/>
          <w:noProof/>
          <w:color w:val="000000"/>
          <w:szCs w:val="24"/>
          <w:lang w:val="sk-SK"/>
        </w:rPr>
        <w:t>Doteraz bola doprava v smere Prešov – Poprad riešená úrovňovým križovaním diaľnice D1 a cesty I/18</w:t>
      </w:r>
      <w:r w:rsidR="00DA774B" w:rsidRPr="00136623">
        <w:rPr>
          <w:rFonts w:ascii="Arial" w:hAnsi="Arial" w:cs="Arial"/>
          <w:i/>
          <w:noProof/>
          <w:color w:val="000000"/>
          <w:szCs w:val="24"/>
          <w:lang w:val="sk-SK"/>
        </w:rPr>
        <w:t xml:space="preserve"> </w:t>
      </w:r>
      <w:r w:rsidR="0002142E" w:rsidRPr="00136623">
        <w:rPr>
          <w:rFonts w:ascii="Arial" w:hAnsi="Arial" w:cs="Arial"/>
          <w:i/>
          <w:noProof/>
          <w:color w:val="000000"/>
          <w:szCs w:val="24"/>
          <w:lang w:val="sk-SK"/>
        </w:rPr>
        <w:t xml:space="preserve">a riadená semaforom, </w:t>
      </w:r>
      <w:r w:rsidR="008B680D">
        <w:rPr>
          <w:rFonts w:ascii="Arial" w:hAnsi="Arial" w:cs="Arial"/>
          <w:i/>
          <w:noProof/>
          <w:color w:val="000000"/>
          <w:szCs w:val="24"/>
          <w:lang w:val="sk-SK"/>
        </w:rPr>
        <w:br/>
      </w:r>
      <w:r w:rsidR="0002142E" w:rsidRPr="00136623">
        <w:rPr>
          <w:rFonts w:ascii="Arial" w:hAnsi="Arial" w:cs="Arial"/>
          <w:i/>
          <w:noProof/>
          <w:color w:val="000000"/>
          <w:szCs w:val="24"/>
          <w:lang w:val="sk-SK"/>
        </w:rPr>
        <w:t>čo</w:t>
      </w:r>
      <w:r w:rsidR="00DA774B" w:rsidRPr="00136623">
        <w:rPr>
          <w:rFonts w:ascii="Arial" w:hAnsi="Arial" w:cs="Arial"/>
          <w:i/>
          <w:noProof/>
          <w:color w:val="000000"/>
          <w:szCs w:val="24"/>
          <w:lang w:val="sk-SK"/>
        </w:rPr>
        <w:t xml:space="preserve"> </w:t>
      </w:r>
      <w:r w:rsidR="00435DEC" w:rsidRPr="00136623">
        <w:rPr>
          <w:rFonts w:ascii="Arial" w:hAnsi="Arial" w:cs="Arial"/>
          <w:i/>
          <w:noProof/>
          <w:color w:val="000000"/>
          <w:szCs w:val="24"/>
          <w:lang w:val="sk-SK"/>
        </w:rPr>
        <w:t>v značnej miere ovplyvňoval</w:t>
      </w:r>
      <w:r w:rsidR="0054662E" w:rsidRPr="00136623">
        <w:rPr>
          <w:rFonts w:ascii="Arial" w:hAnsi="Arial" w:cs="Arial"/>
          <w:i/>
          <w:noProof/>
          <w:color w:val="000000"/>
          <w:szCs w:val="24"/>
          <w:lang w:val="sk-SK"/>
        </w:rPr>
        <w:t xml:space="preserve">o a spomaľovalo </w:t>
      </w:r>
      <w:r w:rsidR="00435DEC" w:rsidRPr="00136623">
        <w:rPr>
          <w:rFonts w:ascii="Arial" w:hAnsi="Arial" w:cs="Arial"/>
          <w:i/>
          <w:noProof/>
          <w:color w:val="000000"/>
          <w:szCs w:val="24"/>
          <w:lang w:val="sk-SK"/>
        </w:rPr>
        <w:t>chod ce</w:t>
      </w:r>
      <w:r w:rsidR="00D97A30" w:rsidRPr="00136623">
        <w:rPr>
          <w:rFonts w:ascii="Arial" w:hAnsi="Arial" w:cs="Arial"/>
          <w:i/>
          <w:noProof/>
          <w:color w:val="000000"/>
          <w:szCs w:val="24"/>
          <w:lang w:val="sk-SK"/>
        </w:rPr>
        <w:t xml:space="preserve">lej premávky. </w:t>
      </w:r>
      <w:r w:rsidR="0002142E" w:rsidRPr="00136623">
        <w:rPr>
          <w:rFonts w:ascii="Arial" w:hAnsi="Arial" w:cs="Arial"/>
          <w:i/>
          <w:noProof/>
          <w:color w:val="000000"/>
          <w:szCs w:val="24"/>
          <w:lang w:val="sk-SK"/>
        </w:rPr>
        <w:t>Prešovská semaforová rarita</w:t>
      </w:r>
      <w:r w:rsidR="0054662E" w:rsidRPr="00136623">
        <w:rPr>
          <w:rFonts w:ascii="Arial" w:hAnsi="Arial" w:cs="Arial"/>
          <w:i/>
          <w:noProof/>
          <w:color w:val="000000"/>
          <w:szCs w:val="24"/>
          <w:lang w:val="sk-SK"/>
        </w:rPr>
        <w:t xml:space="preserve"> na konci diaľnice je dnes už minulos</w:t>
      </w:r>
      <w:r w:rsidR="00D97A30" w:rsidRPr="00136623">
        <w:rPr>
          <w:rFonts w:ascii="Arial" w:hAnsi="Arial" w:cs="Arial"/>
          <w:i/>
          <w:noProof/>
          <w:color w:val="000000"/>
          <w:szCs w:val="24"/>
          <w:lang w:val="sk-SK"/>
        </w:rPr>
        <w:t>ť</w:t>
      </w:r>
      <w:r w:rsidR="0054662E" w:rsidRPr="00136623">
        <w:rPr>
          <w:rFonts w:ascii="Arial" w:hAnsi="Arial" w:cs="Arial"/>
          <w:i/>
          <w:noProof/>
          <w:color w:val="000000"/>
          <w:szCs w:val="24"/>
          <w:lang w:val="sk-SK"/>
        </w:rPr>
        <w:t>ou</w:t>
      </w:r>
      <w:r w:rsidR="00D97A30" w:rsidRPr="00136623">
        <w:rPr>
          <w:rFonts w:ascii="Arial" w:hAnsi="Arial" w:cs="Arial"/>
          <w:i/>
          <w:noProof/>
          <w:color w:val="000000"/>
          <w:szCs w:val="24"/>
          <w:lang w:val="sk-SK"/>
        </w:rPr>
        <w:t>,“</w:t>
      </w:r>
      <w:r w:rsidR="00DA774B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 </w:t>
      </w:r>
      <w:r w:rsidR="0054662E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doplnil </w:t>
      </w:r>
      <w:r w:rsidR="00D97A30" w:rsidRPr="00136623">
        <w:rPr>
          <w:rFonts w:ascii="Arial" w:hAnsi="Arial" w:cs="Arial"/>
          <w:noProof/>
          <w:color w:val="000000"/>
          <w:szCs w:val="24"/>
          <w:lang w:val="sk-SK"/>
        </w:rPr>
        <w:t>Marián Čechovič</w:t>
      </w:r>
      <w:r w:rsidR="0002142E" w:rsidRPr="00136623">
        <w:rPr>
          <w:rFonts w:ascii="Arial" w:hAnsi="Arial" w:cs="Arial"/>
          <w:noProof/>
          <w:color w:val="000000"/>
          <w:szCs w:val="24"/>
          <w:lang w:val="sk-SK"/>
        </w:rPr>
        <w:t>.</w:t>
      </w:r>
    </w:p>
    <w:p w:rsidR="00435DEC" w:rsidRPr="00136623" w:rsidRDefault="00435DEC" w:rsidP="008B3571">
      <w:pPr>
        <w:rPr>
          <w:rFonts w:ascii="Arial" w:hAnsi="Arial" w:cs="Arial"/>
          <w:noProof/>
          <w:color w:val="000000"/>
          <w:szCs w:val="24"/>
          <w:lang w:val="sk-SK"/>
        </w:rPr>
      </w:pPr>
    </w:p>
    <w:p w:rsidR="009C0A88" w:rsidRPr="00136623" w:rsidRDefault="009C0A88" w:rsidP="008B3571">
      <w:pPr>
        <w:pStyle w:val="Hlavika"/>
        <w:spacing w:line="240" w:lineRule="auto"/>
        <w:rPr>
          <w:rFonts w:ascii="Arial" w:hAnsi="Arial" w:cs="Arial"/>
          <w:szCs w:val="24"/>
          <w:lang w:val="sk-SK"/>
        </w:rPr>
      </w:pPr>
      <w:r w:rsidRPr="00136623">
        <w:rPr>
          <w:rFonts w:ascii="Arial" w:hAnsi="Arial" w:cs="Arial"/>
          <w:b/>
          <w:szCs w:val="24"/>
          <w:lang w:val="sk-SK"/>
        </w:rPr>
        <w:t>Základné údaje o stavbe:</w:t>
      </w:r>
    </w:p>
    <w:p w:rsidR="009C0A88" w:rsidRPr="00136623" w:rsidRDefault="009C0A88" w:rsidP="008B3571">
      <w:pPr>
        <w:pStyle w:val="Hlavika"/>
        <w:spacing w:line="240" w:lineRule="auto"/>
        <w:rPr>
          <w:rFonts w:ascii="Arial" w:hAnsi="Arial" w:cs="Arial"/>
          <w:szCs w:val="24"/>
          <w:lang w:val="sk-SK"/>
        </w:rPr>
      </w:pPr>
    </w:p>
    <w:p w:rsidR="009C0A88" w:rsidRPr="00136623" w:rsidRDefault="009C0A88" w:rsidP="008B3571">
      <w:pPr>
        <w:pStyle w:val="Hlavika"/>
        <w:tabs>
          <w:tab w:val="left" w:pos="2676"/>
        </w:tabs>
        <w:spacing w:line="360" w:lineRule="auto"/>
        <w:rPr>
          <w:rFonts w:ascii="Arial" w:hAnsi="Arial" w:cs="Arial"/>
          <w:szCs w:val="24"/>
          <w:lang w:val="sk-SK"/>
        </w:rPr>
      </w:pPr>
      <w:r w:rsidRPr="00136623">
        <w:rPr>
          <w:rFonts w:ascii="Arial" w:hAnsi="Arial" w:cs="Arial"/>
          <w:b/>
          <w:szCs w:val="24"/>
          <w:lang w:val="sk-SK"/>
        </w:rPr>
        <w:t>Názov diela:</w:t>
      </w:r>
      <w:r w:rsidR="00DA774B" w:rsidRPr="00136623">
        <w:rPr>
          <w:rFonts w:ascii="Arial" w:hAnsi="Arial" w:cs="Arial"/>
          <w:szCs w:val="24"/>
          <w:lang w:val="sk-SK"/>
        </w:rPr>
        <w:t xml:space="preserve">                  </w:t>
      </w:r>
      <w:r w:rsidR="009551DA" w:rsidRPr="00136623">
        <w:rPr>
          <w:rFonts w:ascii="Arial" w:hAnsi="Arial" w:cs="Arial"/>
          <w:szCs w:val="24"/>
          <w:lang w:val="sk-SK"/>
        </w:rPr>
        <w:t>„</w:t>
      </w:r>
      <w:r w:rsidR="00D05E54" w:rsidRPr="00136623">
        <w:rPr>
          <w:rFonts w:ascii="Arial" w:hAnsi="Arial" w:cs="Arial"/>
          <w:bCs/>
          <w:szCs w:val="24"/>
          <w:lang w:val="sk-SK"/>
        </w:rPr>
        <w:t>D1 Svinia-Prešov</w:t>
      </w:r>
      <w:r w:rsidR="009551DA" w:rsidRPr="00136623">
        <w:rPr>
          <w:rFonts w:ascii="Arial" w:hAnsi="Arial" w:cs="Arial"/>
          <w:bCs/>
          <w:szCs w:val="24"/>
          <w:lang w:val="sk-SK"/>
        </w:rPr>
        <w:t xml:space="preserve">, </w:t>
      </w:r>
      <w:r w:rsidR="0054440C" w:rsidRPr="00136623">
        <w:rPr>
          <w:rFonts w:ascii="Arial" w:hAnsi="Arial" w:cs="Arial"/>
          <w:bCs/>
          <w:szCs w:val="24"/>
          <w:lang w:val="sk-SK"/>
        </w:rPr>
        <w:t>západ</w:t>
      </w:r>
      <w:r w:rsidR="009551DA" w:rsidRPr="00136623">
        <w:rPr>
          <w:rFonts w:ascii="Arial" w:hAnsi="Arial" w:cs="Arial"/>
          <w:bCs/>
          <w:szCs w:val="24"/>
          <w:lang w:val="sk-SK"/>
        </w:rPr>
        <w:t>, dobudovanie križovatky Prešov, západ“</w:t>
      </w:r>
    </w:p>
    <w:p w:rsidR="009C0A88" w:rsidRPr="00136623" w:rsidRDefault="009C0A88" w:rsidP="008B3571">
      <w:pPr>
        <w:pStyle w:val="Hlavika"/>
        <w:spacing w:line="360" w:lineRule="auto"/>
        <w:rPr>
          <w:rFonts w:ascii="Arial" w:hAnsi="Arial" w:cs="Arial"/>
          <w:szCs w:val="24"/>
          <w:lang w:val="sk-SK"/>
        </w:rPr>
      </w:pPr>
      <w:r w:rsidRPr="00136623">
        <w:rPr>
          <w:rFonts w:ascii="Arial" w:hAnsi="Arial" w:cs="Arial"/>
          <w:b/>
          <w:bCs/>
          <w:szCs w:val="24"/>
          <w:lang w:val="sk-SK"/>
        </w:rPr>
        <w:t>Miesto stavby:</w:t>
      </w:r>
      <w:r w:rsidR="00DA774B" w:rsidRPr="00136623">
        <w:rPr>
          <w:rFonts w:ascii="Arial" w:hAnsi="Arial" w:cs="Arial"/>
          <w:bCs/>
          <w:szCs w:val="24"/>
          <w:lang w:val="sk-SK"/>
        </w:rPr>
        <w:t xml:space="preserve">       </w:t>
      </w:r>
      <w:r w:rsidR="00E5020D" w:rsidRPr="00136623">
        <w:rPr>
          <w:rFonts w:ascii="Arial" w:hAnsi="Arial" w:cs="Arial"/>
          <w:bCs/>
          <w:szCs w:val="24"/>
          <w:lang w:val="sk-SK"/>
        </w:rPr>
        <w:t xml:space="preserve"> </w:t>
      </w:r>
      <w:r w:rsidR="00DA774B" w:rsidRPr="00136623">
        <w:rPr>
          <w:rFonts w:ascii="Arial" w:hAnsi="Arial" w:cs="Arial"/>
          <w:bCs/>
          <w:szCs w:val="24"/>
          <w:lang w:val="sk-SK"/>
        </w:rPr>
        <w:t xml:space="preserve">      </w:t>
      </w:r>
      <w:r w:rsidR="0054440C" w:rsidRPr="00136623">
        <w:rPr>
          <w:rFonts w:ascii="Arial" w:hAnsi="Arial" w:cs="Arial"/>
          <w:bCs/>
          <w:szCs w:val="24"/>
          <w:lang w:val="sk-SK"/>
        </w:rPr>
        <w:t>Okres Prešov, Prešovský kraj</w:t>
      </w:r>
    </w:p>
    <w:p w:rsidR="009C0A88" w:rsidRPr="00136623" w:rsidRDefault="0054440C" w:rsidP="008B3571">
      <w:pPr>
        <w:pStyle w:val="Hlavika"/>
        <w:tabs>
          <w:tab w:val="left" w:pos="2731"/>
        </w:tabs>
        <w:spacing w:line="360" w:lineRule="auto"/>
        <w:rPr>
          <w:rFonts w:ascii="Arial" w:hAnsi="Arial" w:cs="Arial"/>
          <w:szCs w:val="24"/>
          <w:lang w:val="sk-SK"/>
        </w:rPr>
      </w:pPr>
      <w:r w:rsidRPr="00136623">
        <w:rPr>
          <w:rFonts w:ascii="Arial" w:hAnsi="Arial" w:cs="Arial"/>
          <w:b/>
          <w:szCs w:val="24"/>
          <w:lang w:val="sk-SK"/>
        </w:rPr>
        <w:t>Stavebník:</w:t>
      </w:r>
      <w:r w:rsidR="00DA774B" w:rsidRPr="00136623">
        <w:rPr>
          <w:rFonts w:ascii="Arial" w:hAnsi="Arial" w:cs="Arial"/>
          <w:szCs w:val="24"/>
          <w:lang w:val="sk-SK"/>
        </w:rPr>
        <w:t xml:space="preserve">                     </w:t>
      </w:r>
      <w:r w:rsidRPr="00136623">
        <w:rPr>
          <w:rFonts w:ascii="Arial" w:hAnsi="Arial" w:cs="Arial"/>
          <w:szCs w:val="24"/>
          <w:lang w:val="sk-SK"/>
        </w:rPr>
        <w:t>Národná diaľničná spoločnosť, a.s. Dúbravská cesta 14, 841 04 Bratislava</w:t>
      </w:r>
      <w:r w:rsidR="009551DA" w:rsidRPr="00136623">
        <w:rPr>
          <w:rFonts w:ascii="Arial" w:hAnsi="Arial" w:cs="Arial"/>
          <w:szCs w:val="24"/>
          <w:lang w:val="sk-SK"/>
        </w:rPr>
        <w:t>, Slovenská republika</w:t>
      </w:r>
      <w:r w:rsidR="009C0A88" w:rsidRPr="00136623">
        <w:rPr>
          <w:rFonts w:ascii="Arial" w:hAnsi="Arial" w:cs="Arial"/>
          <w:szCs w:val="24"/>
          <w:lang w:val="sk-SK"/>
        </w:rPr>
        <w:t xml:space="preserve"> </w:t>
      </w:r>
    </w:p>
    <w:p w:rsidR="00706867" w:rsidRPr="00136623" w:rsidRDefault="009C0A88" w:rsidP="008B3571">
      <w:pPr>
        <w:pStyle w:val="Hlavika"/>
        <w:spacing w:line="360" w:lineRule="auto"/>
        <w:rPr>
          <w:rFonts w:ascii="Arial" w:hAnsi="Arial" w:cs="Arial"/>
          <w:b/>
          <w:szCs w:val="24"/>
          <w:lang w:val="sk-SK"/>
        </w:rPr>
      </w:pPr>
      <w:r w:rsidRPr="00136623">
        <w:rPr>
          <w:rFonts w:ascii="Arial" w:hAnsi="Arial" w:cs="Arial"/>
          <w:b/>
          <w:szCs w:val="24"/>
          <w:lang w:val="sk-SK"/>
        </w:rPr>
        <w:t>Spôsob financovania:</w:t>
      </w:r>
      <w:r w:rsidR="00DA774B" w:rsidRPr="00136623">
        <w:rPr>
          <w:rFonts w:ascii="Arial" w:hAnsi="Arial" w:cs="Arial"/>
          <w:b/>
          <w:szCs w:val="24"/>
          <w:lang w:val="sk-SK"/>
        </w:rPr>
        <w:t xml:space="preserve"> </w:t>
      </w:r>
      <w:r w:rsidR="008B3571" w:rsidRPr="00136623">
        <w:rPr>
          <w:rFonts w:ascii="Arial" w:hAnsi="Arial" w:cs="Arial"/>
          <w:b/>
          <w:szCs w:val="24"/>
          <w:lang w:val="sk-SK"/>
        </w:rPr>
        <w:t xml:space="preserve"> </w:t>
      </w:r>
      <w:r w:rsidR="00A1126D" w:rsidRPr="00136623">
        <w:rPr>
          <w:rFonts w:ascii="Arial" w:hAnsi="Arial" w:cs="Arial"/>
          <w:szCs w:val="24"/>
          <w:lang w:val="sk-SK"/>
        </w:rPr>
        <w:t>Zo štátneho rozpočtu</w:t>
      </w:r>
    </w:p>
    <w:p w:rsidR="009C0A88" w:rsidRPr="00136623" w:rsidRDefault="009C0A88" w:rsidP="008B3571">
      <w:pPr>
        <w:pStyle w:val="Hlavika"/>
        <w:spacing w:line="360" w:lineRule="auto"/>
        <w:rPr>
          <w:rFonts w:ascii="Arial" w:hAnsi="Arial" w:cs="Arial"/>
          <w:szCs w:val="24"/>
          <w:lang w:val="sk-SK"/>
        </w:rPr>
      </w:pPr>
      <w:r w:rsidRPr="00136623">
        <w:rPr>
          <w:rFonts w:ascii="Arial" w:hAnsi="Arial" w:cs="Arial"/>
          <w:b/>
          <w:szCs w:val="24"/>
          <w:lang w:val="sk-SK"/>
        </w:rPr>
        <w:t>Zhotoviteľ:</w:t>
      </w:r>
      <w:r w:rsidR="00DA774B" w:rsidRPr="00136623">
        <w:rPr>
          <w:rFonts w:ascii="Arial" w:hAnsi="Arial" w:cs="Arial"/>
          <w:szCs w:val="24"/>
          <w:lang w:val="sk-SK"/>
        </w:rPr>
        <w:t xml:space="preserve">                    </w:t>
      </w:r>
      <w:r w:rsidR="007A01D3">
        <w:rPr>
          <w:rFonts w:ascii="Arial" w:hAnsi="Arial" w:cs="Arial"/>
          <w:szCs w:val="24"/>
          <w:lang w:val="sk-SK"/>
        </w:rPr>
        <w:t xml:space="preserve"> </w:t>
      </w:r>
      <w:r w:rsidRPr="00136623">
        <w:rPr>
          <w:rFonts w:ascii="Arial" w:hAnsi="Arial" w:cs="Arial"/>
          <w:szCs w:val="24"/>
          <w:lang w:val="sk-SK"/>
        </w:rPr>
        <w:t>Skanska SK a.s.</w:t>
      </w:r>
      <w:r w:rsidR="00FC5292" w:rsidRPr="00136623">
        <w:rPr>
          <w:rFonts w:ascii="Arial" w:hAnsi="Arial" w:cs="Arial"/>
          <w:szCs w:val="24"/>
          <w:lang w:val="sk-SK"/>
        </w:rPr>
        <w:t xml:space="preserve">, </w:t>
      </w:r>
      <w:r w:rsidR="001F4B97" w:rsidRPr="00136623">
        <w:rPr>
          <w:rFonts w:ascii="Arial" w:hAnsi="Arial" w:cs="Arial"/>
          <w:szCs w:val="24"/>
          <w:lang w:val="sk-SK"/>
        </w:rPr>
        <w:t>Krajná 29, 821 04 Bratislava</w:t>
      </w:r>
      <w:r w:rsidR="005D6240" w:rsidRPr="00136623">
        <w:rPr>
          <w:rFonts w:ascii="Arial" w:hAnsi="Arial" w:cs="Arial"/>
          <w:szCs w:val="24"/>
          <w:lang w:val="sk-SK"/>
        </w:rPr>
        <w:t>, závod Inžinierske staviteľstvo</w:t>
      </w:r>
    </w:p>
    <w:p w:rsidR="009C0A88" w:rsidRPr="00136623" w:rsidRDefault="00D05E54" w:rsidP="008B3571">
      <w:pPr>
        <w:pStyle w:val="Hlavika"/>
        <w:tabs>
          <w:tab w:val="left" w:pos="2703"/>
        </w:tabs>
        <w:spacing w:line="360" w:lineRule="auto"/>
        <w:rPr>
          <w:rFonts w:ascii="Arial" w:hAnsi="Arial" w:cs="Arial"/>
          <w:szCs w:val="24"/>
          <w:lang w:val="sk-SK"/>
        </w:rPr>
      </w:pPr>
      <w:r w:rsidRPr="00136623">
        <w:rPr>
          <w:rFonts w:ascii="Arial" w:hAnsi="Arial" w:cs="Arial"/>
          <w:b/>
          <w:szCs w:val="24"/>
          <w:lang w:val="sk-SK"/>
        </w:rPr>
        <w:t>Zmluvná cena:</w:t>
      </w:r>
      <w:r w:rsidR="00DA774B" w:rsidRPr="00136623">
        <w:rPr>
          <w:rFonts w:ascii="Arial" w:hAnsi="Arial" w:cs="Arial"/>
          <w:szCs w:val="24"/>
          <w:lang w:val="sk-SK"/>
        </w:rPr>
        <w:t xml:space="preserve">       </w:t>
      </w:r>
      <w:r w:rsidR="00065419" w:rsidRPr="00136623">
        <w:rPr>
          <w:rFonts w:ascii="Arial" w:hAnsi="Arial" w:cs="Arial"/>
          <w:szCs w:val="24"/>
          <w:lang w:val="sk-SK"/>
        </w:rPr>
        <w:t xml:space="preserve"> </w:t>
      </w:r>
      <w:r w:rsidR="00DA774B" w:rsidRPr="00136623">
        <w:rPr>
          <w:rFonts w:ascii="Arial" w:hAnsi="Arial" w:cs="Arial"/>
          <w:szCs w:val="24"/>
          <w:lang w:val="sk-SK"/>
        </w:rPr>
        <w:t xml:space="preserve">   </w:t>
      </w:r>
      <w:r w:rsidR="00FD0E4F">
        <w:rPr>
          <w:rFonts w:ascii="Arial" w:hAnsi="Arial" w:cs="Arial"/>
          <w:szCs w:val="24"/>
          <w:lang w:val="sk-SK"/>
        </w:rPr>
        <w:t xml:space="preserve">   </w:t>
      </w:r>
      <w:r w:rsidRPr="00136623">
        <w:rPr>
          <w:rFonts w:ascii="Arial" w:hAnsi="Arial" w:cs="Arial"/>
          <w:szCs w:val="24"/>
          <w:lang w:val="sk-SK"/>
        </w:rPr>
        <w:t xml:space="preserve">1 994 944,57 </w:t>
      </w:r>
      <w:r w:rsidR="00D05D55" w:rsidRPr="00136623">
        <w:rPr>
          <w:rFonts w:ascii="Arial" w:hAnsi="Arial" w:cs="Arial"/>
          <w:szCs w:val="24"/>
          <w:lang w:val="sk-SK"/>
        </w:rPr>
        <w:t>€</w:t>
      </w:r>
      <w:r w:rsidRPr="00136623">
        <w:rPr>
          <w:rFonts w:ascii="Arial" w:hAnsi="Arial" w:cs="Arial"/>
          <w:szCs w:val="24"/>
          <w:lang w:val="sk-SK"/>
        </w:rPr>
        <w:t xml:space="preserve"> bez DPH</w:t>
      </w:r>
      <w:r w:rsidRPr="00136623">
        <w:rPr>
          <w:rFonts w:ascii="Arial" w:hAnsi="Arial" w:cs="Arial"/>
          <w:szCs w:val="24"/>
          <w:lang w:val="sk-SK"/>
        </w:rPr>
        <w:tab/>
      </w:r>
      <w:r w:rsidR="008B3571" w:rsidRPr="00136623">
        <w:rPr>
          <w:rFonts w:ascii="Arial" w:hAnsi="Arial" w:cs="Arial"/>
          <w:szCs w:val="24"/>
          <w:lang w:val="sk-SK"/>
        </w:rPr>
        <w:t xml:space="preserve"> </w:t>
      </w:r>
    </w:p>
    <w:p w:rsidR="009C0A88" w:rsidRPr="00136623" w:rsidRDefault="00E4414E" w:rsidP="008B3571">
      <w:pPr>
        <w:pStyle w:val="Hlavika"/>
        <w:tabs>
          <w:tab w:val="left" w:pos="2731"/>
        </w:tabs>
        <w:spacing w:line="360" w:lineRule="auto"/>
        <w:rPr>
          <w:rFonts w:ascii="Arial" w:hAnsi="Arial" w:cs="Arial"/>
          <w:szCs w:val="24"/>
          <w:lang w:val="sk-SK"/>
        </w:rPr>
      </w:pPr>
      <w:r w:rsidRPr="00136623">
        <w:rPr>
          <w:rFonts w:ascii="Arial" w:hAnsi="Arial" w:cs="Arial"/>
          <w:b/>
          <w:szCs w:val="24"/>
          <w:lang w:val="sk-SK"/>
        </w:rPr>
        <w:lastRenderedPageBreak/>
        <w:t>Začiatok výstavby:</w:t>
      </w:r>
      <w:r w:rsidR="00DA774B" w:rsidRPr="00136623">
        <w:rPr>
          <w:rFonts w:ascii="Arial" w:hAnsi="Arial" w:cs="Arial"/>
          <w:szCs w:val="24"/>
          <w:lang w:val="sk-SK"/>
        </w:rPr>
        <w:t xml:space="preserve">   </w:t>
      </w:r>
      <w:r w:rsidR="00FD0E4F">
        <w:rPr>
          <w:rFonts w:ascii="Arial" w:hAnsi="Arial" w:cs="Arial"/>
          <w:szCs w:val="24"/>
          <w:lang w:val="sk-SK"/>
        </w:rPr>
        <w:t xml:space="preserve">  </w:t>
      </w:r>
      <w:r w:rsidR="00DA774B" w:rsidRPr="00136623">
        <w:rPr>
          <w:rFonts w:ascii="Arial" w:hAnsi="Arial" w:cs="Arial"/>
          <w:szCs w:val="24"/>
          <w:lang w:val="sk-SK"/>
        </w:rPr>
        <w:t xml:space="preserve"> </w:t>
      </w:r>
      <w:r w:rsidRPr="00136623">
        <w:rPr>
          <w:rFonts w:ascii="Arial" w:hAnsi="Arial" w:cs="Arial"/>
          <w:szCs w:val="24"/>
          <w:lang w:val="sk-SK"/>
        </w:rPr>
        <w:t>09/</w:t>
      </w:r>
      <w:r w:rsidR="00D05E54" w:rsidRPr="00136623">
        <w:rPr>
          <w:rFonts w:ascii="Arial" w:hAnsi="Arial" w:cs="Arial"/>
          <w:szCs w:val="24"/>
          <w:lang w:val="sk-SK"/>
        </w:rPr>
        <w:t>2016</w:t>
      </w:r>
      <w:r w:rsidR="00D05E54" w:rsidRPr="00136623">
        <w:rPr>
          <w:rFonts w:ascii="Arial" w:hAnsi="Arial" w:cs="Arial"/>
          <w:szCs w:val="24"/>
          <w:lang w:val="sk-SK"/>
        </w:rPr>
        <w:tab/>
      </w:r>
    </w:p>
    <w:p w:rsidR="000E4C34" w:rsidRPr="00136623" w:rsidRDefault="009C0A88" w:rsidP="00DA774B">
      <w:pPr>
        <w:pStyle w:val="Hlavika"/>
        <w:tabs>
          <w:tab w:val="clear" w:pos="4536"/>
          <w:tab w:val="clear" w:pos="9072"/>
          <w:tab w:val="left" w:pos="2731"/>
        </w:tabs>
        <w:spacing w:line="360" w:lineRule="auto"/>
        <w:rPr>
          <w:rFonts w:ascii="Arial" w:hAnsi="Arial" w:cs="Arial"/>
          <w:szCs w:val="24"/>
          <w:lang w:val="sk-SK"/>
        </w:rPr>
      </w:pPr>
      <w:r w:rsidRPr="00136623">
        <w:rPr>
          <w:rFonts w:ascii="Arial" w:hAnsi="Arial" w:cs="Arial"/>
          <w:b/>
          <w:szCs w:val="24"/>
          <w:lang w:val="sk-SK"/>
        </w:rPr>
        <w:t>Koniec výstavby:</w:t>
      </w:r>
      <w:r w:rsidR="00DA774B" w:rsidRPr="00136623">
        <w:rPr>
          <w:rFonts w:ascii="Arial" w:hAnsi="Arial" w:cs="Arial"/>
          <w:szCs w:val="24"/>
          <w:lang w:val="sk-SK"/>
        </w:rPr>
        <w:t xml:space="preserve">      </w:t>
      </w:r>
      <w:r w:rsidR="00065419" w:rsidRPr="00136623">
        <w:rPr>
          <w:rFonts w:ascii="Arial" w:hAnsi="Arial" w:cs="Arial"/>
          <w:szCs w:val="24"/>
          <w:lang w:val="sk-SK"/>
        </w:rPr>
        <w:t xml:space="preserve"> </w:t>
      </w:r>
      <w:r w:rsidR="00FD0E4F">
        <w:rPr>
          <w:rFonts w:ascii="Arial" w:hAnsi="Arial" w:cs="Arial"/>
          <w:szCs w:val="24"/>
          <w:lang w:val="sk-SK"/>
        </w:rPr>
        <w:t xml:space="preserve">  </w:t>
      </w:r>
      <w:r w:rsidR="00293209" w:rsidRPr="00136623">
        <w:rPr>
          <w:rFonts w:ascii="Arial" w:hAnsi="Arial" w:cs="Arial"/>
          <w:szCs w:val="24"/>
          <w:lang w:val="sk-SK"/>
        </w:rPr>
        <w:t>10/2017</w:t>
      </w:r>
    </w:p>
    <w:p w:rsidR="00DD2D74" w:rsidRPr="00136623" w:rsidRDefault="00DD2D74" w:rsidP="008B3571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</w:p>
    <w:p w:rsidR="00EE2AE9" w:rsidRPr="00136623" w:rsidRDefault="00EE2AE9" w:rsidP="008B3571">
      <w:pPr>
        <w:pStyle w:val="Hlavika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</w:p>
    <w:p w:rsidR="00EE2AE9" w:rsidRPr="00136623" w:rsidRDefault="000E4C34" w:rsidP="008B3571">
      <w:pPr>
        <w:tabs>
          <w:tab w:val="left" w:pos="8080"/>
          <w:tab w:val="left" w:pos="8222"/>
        </w:tabs>
        <w:spacing w:line="240" w:lineRule="auto"/>
        <w:ind w:right="567"/>
        <w:rPr>
          <w:rFonts w:ascii="Arial" w:hAnsi="Arial" w:cs="Arial"/>
          <w:b/>
          <w:noProof/>
          <w:szCs w:val="24"/>
          <w:lang w:val="sk-SK"/>
        </w:rPr>
      </w:pPr>
      <w:r w:rsidRPr="00136623">
        <w:rPr>
          <w:rFonts w:ascii="Arial" w:hAnsi="Arial" w:cs="Arial"/>
          <w:b/>
          <w:noProof/>
          <w:szCs w:val="24"/>
          <w:lang w:val="sk-SK"/>
        </w:rPr>
        <w:t>Kontakt</w:t>
      </w:r>
      <w:r w:rsidR="00EE2AE9" w:rsidRPr="00136623">
        <w:rPr>
          <w:rFonts w:ascii="Arial" w:hAnsi="Arial" w:cs="Arial"/>
          <w:b/>
          <w:noProof/>
          <w:szCs w:val="24"/>
          <w:lang w:val="sk-SK"/>
        </w:rPr>
        <w:t>:</w:t>
      </w:r>
    </w:p>
    <w:p w:rsidR="00D76D70" w:rsidRPr="00136623" w:rsidRDefault="00A56EB5" w:rsidP="008B3571">
      <w:pPr>
        <w:rPr>
          <w:rFonts w:ascii="Arial" w:hAnsi="Arial" w:cs="Arial"/>
          <w:noProof/>
          <w:color w:val="000000"/>
          <w:szCs w:val="24"/>
          <w:lang w:val="sk-SK"/>
        </w:rPr>
      </w:pPr>
      <w:r w:rsidRPr="00136623">
        <w:rPr>
          <w:rFonts w:ascii="Arial" w:hAnsi="Arial" w:cs="Arial"/>
          <w:noProof/>
          <w:color w:val="000000"/>
          <w:szCs w:val="24"/>
          <w:lang w:val="sk-SK"/>
        </w:rPr>
        <w:t>Mária Halašková</w:t>
      </w:r>
      <w:r w:rsidR="001C7230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, </w:t>
      </w:r>
      <w:r w:rsidR="00343DD2" w:rsidRPr="00136623">
        <w:rPr>
          <w:rFonts w:ascii="Arial" w:hAnsi="Arial" w:cs="Arial"/>
          <w:noProof/>
          <w:color w:val="000000"/>
          <w:szCs w:val="24"/>
          <w:lang w:val="sk-SK"/>
        </w:rPr>
        <w:t>špecialista komunikácie</w:t>
      </w:r>
      <w:r w:rsidR="00D76D70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 Skanska</w:t>
      </w:r>
      <w:r w:rsidR="00343DD2"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 SK</w:t>
      </w:r>
    </w:p>
    <w:p w:rsidR="00130AA1" w:rsidRPr="00136623" w:rsidRDefault="00A07577" w:rsidP="008B3571">
      <w:pPr>
        <w:rPr>
          <w:rFonts w:ascii="Arial" w:hAnsi="Arial" w:cs="Arial"/>
          <w:noProof/>
          <w:color w:val="000000"/>
          <w:szCs w:val="24"/>
          <w:lang w:val="sk-SK"/>
        </w:rPr>
      </w:pPr>
      <w:r w:rsidRPr="00136623">
        <w:rPr>
          <w:rFonts w:ascii="Arial" w:hAnsi="Arial" w:cs="Arial"/>
          <w:noProof/>
          <w:color w:val="000000"/>
          <w:szCs w:val="24"/>
          <w:lang w:val="sk-SK"/>
        </w:rPr>
        <w:t>tel: +42</w:t>
      </w:r>
      <w:r w:rsidR="00343DD2" w:rsidRPr="00136623">
        <w:rPr>
          <w:rFonts w:ascii="Arial" w:hAnsi="Arial" w:cs="Arial"/>
          <w:noProof/>
          <w:color w:val="000000"/>
          <w:szCs w:val="24"/>
          <w:lang w:val="sk-SK"/>
        </w:rPr>
        <w:t>1</w:t>
      </w:r>
      <w:r w:rsidR="00A56EB5" w:rsidRPr="00136623">
        <w:rPr>
          <w:rFonts w:ascii="Arial" w:hAnsi="Arial" w:cs="Arial"/>
          <w:noProof/>
          <w:color w:val="000000"/>
          <w:szCs w:val="24"/>
          <w:lang w:val="sk-SK"/>
        </w:rPr>
        <w:t> 902 986 795</w:t>
      </w:r>
    </w:p>
    <w:p w:rsidR="009A26E6" w:rsidRPr="00136623" w:rsidRDefault="009A26E6" w:rsidP="008B3571">
      <w:pPr>
        <w:rPr>
          <w:rFonts w:ascii="Arial" w:hAnsi="Arial" w:cs="Arial"/>
          <w:noProof/>
          <w:color w:val="000000"/>
          <w:szCs w:val="24"/>
          <w:lang w:val="sk-SK"/>
        </w:rPr>
      </w:pPr>
      <w:r w:rsidRPr="00136623">
        <w:rPr>
          <w:rFonts w:ascii="Arial" w:hAnsi="Arial" w:cs="Arial"/>
          <w:noProof/>
          <w:color w:val="000000"/>
          <w:szCs w:val="24"/>
          <w:lang w:val="sk-SK"/>
        </w:rPr>
        <w:t xml:space="preserve">email: </w:t>
      </w:r>
      <w:hyperlink r:id="rId7" w:history="1">
        <w:r w:rsidR="00DA774B" w:rsidRPr="00136623">
          <w:rPr>
            <w:rStyle w:val="Hypertextovprepojenie"/>
            <w:rFonts w:ascii="Arial" w:hAnsi="Arial" w:cs="Arial"/>
            <w:noProof/>
            <w:szCs w:val="24"/>
            <w:lang w:val="sk-SK"/>
          </w:rPr>
          <w:t>maria.halaskova@skanska.sk</w:t>
        </w:r>
      </w:hyperlink>
    </w:p>
    <w:p w:rsidR="00631DDC" w:rsidRPr="00136623" w:rsidRDefault="00631DDC" w:rsidP="008B3571">
      <w:pPr>
        <w:pStyle w:val="Zkladntext"/>
        <w:rPr>
          <w:rFonts w:ascii="Arial" w:hAnsi="Arial" w:cs="Arial"/>
          <w:noProof/>
          <w:szCs w:val="24"/>
          <w:lang w:val="sk-SK"/>
        </w:rPr>
      </w:pPr>
    </w:p>
    <w:p w:rsidR="00CD31D7" w:rsidRPr="00136623" w:rsidRDefault="00343DD2" w:rsidP="008B3571">
      <w:pPr>
        <w:pStyle w:val="Zkladntext"/>
        <w:rPr>
          <w:lang w:val="sk-SK"/>
        </w:rPr>
      </w:pPr>
      <w:r w:rsidRPr="00136623">
        <w:rPr>
          <w:rFonts w:ascii="Arial" w:hAnsi="Arial" w:cs="Arial"/>
          <w:i/>
          <w:noProof/>
          <w:szCs w:val="24"/>
          <w:lang w:val="sk-SK"/>
        </w:rPr>
        <w:t>Tlačové správy nájdete</w:t>
      </w:r>
      <w:r w:rsidR="00A22F58" w:rsidRPr="00136623">
        <w:rPr>
          <w:rFonts w:ascii="Arial" w:hAnsi="Arial" w:cs="Arial"/>
          <w:i/>
          <w:noProof/>
          <w:szCs w:val="24"/>
          <w:lang w:val="sk-SK"/>
        </w:rPr>
        <w:t xml:space="preserve"> v</w:t>
      </w:r>
      <w:r w:rsidR="00CD31D7" w:rsidRPr="00136623">
        <w:rPr>
          <w:rFonts w:ascii="Arial" w:hAnsi="Arial" w:cs="Arial"/>
          <w:i/>
          <w:noProof/>
          <w:szCs w:val="24"/>
          <w:lang w:val="sk-SK"/>
        </w:rPr>
        <w:t xml:space="preserve"> </w:t>
      </w:r>
      <w:hyperlink r:id="rId8" w:history="1">
        <w:r w:rsidR="00A22F58" w:rsidRPr="00136623">
          <w:rPr>
            <w:rStyle w:val="Hypertextovprepojenie"/>
            <w:rFonts w:ascii="Arial" w:hAnsi="Arial" w:cs="Arial"/>
            <w:i/>
            <w:noProof/>
            <w:szCs w:val="24"/>
            <w:lang w:val="sk-SK"/>
          </w:rPr>
          <w:t>archíve</w:t>
        </w:r>
      </w:hyperlink>
      <w:r w:rsidR="00A22F58" w:rsidRPr="00136623">
        <w:rPr>
          <w:rFonts w:ascii="Arial" w:hAnsi="Arial" w:cs="Arial"/>
          <w:i/>
          <w:noProof/>
          <w:szCs w:val="24"/>
          <w:lang w:val="sk-SK"/>
        </w:rPr>
        <w:t>.</w:t>
      </w:r>
    </w:p>
    <w:p w:rsidR="00343DD2" w:rsidRPr="00136623" w:rsidRDefault="00343DD2" w:rsidP="008B3571">
      <w:pPr>
        <w:pStyle w:val="Zkladntext"/>
        <w:rPr>
          <w:rFonts w:ascii="Arial" w:hAnsi="Arial" w:cs="Arial"/>
          <w:i/>
          <w:noProof/>
          <w:szCs w:val="24"/>
          <w:lang w:val="sk-SK"/>
        </w:rPr>
      </w:pPr>
    </w:p>
    <w:p w:rsidR="00AC2F56" w:rsidRPr="00136623" w:rsidRDefault="00AC2F56" w:rsidP="008B3571">
      <w:pPr>
        <w:pStyle w:val="Zkladntext"/>
        <w:rPr>
          <w:rFonts w:ascii="Arial" w:hAnsi="Arial" w:cs="Arial"/>
          <w:i/>
          <w:noProof/>
          <w:szCs w:val="24"/>
          <w:lang w:val="sk-SK"/>
        </w:rPr>
      </w:pPr>
    </w:p>
    <w:p w:rsidR="002C2973" w:rsidRPr="00136623" w:rsidRDefault="002C2973" w:rsidP="008B3571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noProof/>
          <w:sz w:val="20"/>
          <w:lang w:val="sk-SK"/>
        </w:rPr>
      </w:pPr>
    </w:p>
    <w:p w:rsidR="00610E12" w:rsidRPr="00136623" w:rsidRDefault="00610E12" w:rsidP="008B3571">
      <w:pPr>
        <w:pStyle w:val="Normlnywebov"/>
        <w:spacing w:before="0" w:beforeAutospacing="0" w:after="0" w:afterAutospacing="0"/>
        <w:rPr>
          <w:rFonts w:ascii="Arial" w:hAnsi="Arial" w:cs="Arial"/>
          <w:i/>
          <w:iCs/>
          <w:noProof/>
          <w:sz w:val="20"/>
          <w:lang w:val="sk-SK"/>
        </w:rPr>
      </w:pPr>
    </w:p>
    <w:sectPr w:rsidR="00610E12" w:rsidRPr="00136623" w:rsidSect="008C4C80">
      <w:headerReference w:type="default" r:id="rId9"/>
      <w:footerReference w:type="default" r:id="rId10"/>
      <w:pgSz w:w="11906" w:h="16838"/>
      <w:pgMar w:top="1276" w:right="2550" w:bottom="1417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6C7" w:rsidRDefault="009E46C7" w:rsidP="00821309">
      <w:pPr>
        <w:spacing w:line="240" w:lineRule="auto"/>
      </w:pPr>
      <w:r>
        <w:separator/>
      </w:r>
    </w:p>
  </w:endnote>
  <w:endnote w:type="continuationSeparator" w:id="0">
    <w:p w:rsidR="009E46C7" w:rsidRDefault="009E46C7" w:rsidP="0082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anska Sans Regula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B1" w:rsidRPr="007F005B" w:rsidRDefault="008B61B1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8B61B1" w:rsidRPr="007F005B" w:rsidRDefault="008B61B1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8B61B1" w:rsidRDefault="008B61B1" w:rsidP="008B61B1">
    <w:pPr>
      <w:autoSpaceDE w:val="0"/>
      <w:autoSpaceDN w:val="0"/>
      <w:adjustRightInd w:val="0"/>
      <w:spacing w:line="240" w:lineRule="auto"/>
      <w:rPr>
        <w:rFonts w:ascii="Arial" w:hAnsi="Arial" w:cs="Arial"/>
        <w:i/>
        <w:iCs/>
        <w:sz w:val="20"/>
        <w:lang w:val="sk-SK"/>
      </w:rPr>
    </w:pPr>
    <w:proofErr w:type="spellStart"/>
    <w:r>
      <w:rPr>
        <w:rFonts w:ascii="Arial" w:hAnsi="Arial" w:cs="Arial"/>
        <w:i/>
        <w:iCs/>
        <w:sz w:val="20"/>
        <w:lang w:val="sk-SK"/>
      </w:rPr>
      <w:t>Skanska</w:t>
    </w:r>
    <w:proofErr w:type="spellEnd"/>
    <w:r>
      <w:rPr>
        <w:rFonts w:ascii="Arial" w:hAnsi="Arial" w:cs="Arial"/>
        <w:i/>
        <w:iCs/>
        <w:sz w:val="20"/>
        <w:lang w:val="sk-SK"/>
      </w:rPr>
      <w:t xml:space="preserve"> je celosvetovo jed</w:t>
    </w:r>
    <w:r w:rsidRPr="00AD1E68">
      <w:rPr>
        <w:rFonts w:ascii="Arial" w:hAnsi="Arial" w:cs="Arial"/>
        <w:i/>
        <w:iCs/>
        <w:sz w:val="20"/>
        <w:lang w:val="sk-SK"/>
      </w:rPr>
      <w:t>n</w:t>
    </w:r>
    <w:r>
      <w:rPr>
        <w:rFonts w:ascii="Arial" w:hAnsi="Arial" w:cs="Arial"/>
        <w:i/>
        <w:iCs/>
        <w:sz w:val="20"/>
        <w:lang w:val="sk-SK"/>
      </w:rPr>
      <w:t>a</w:t>
    </w:r>
    <w:r w:rsidRPr="00AD1E68">
      <w:rPr>
        <w:rFonts w:ascii="Arial" w:hAnsi="Arial" w:cs="Arial"/>
        <w:i/>
        <w:iCs/>
        <w:sz w:val="20"/>
        <w:lang w:val="sk-SK"/>
      </w:rPr>
      <w:t xml:space="preserve"> z najväčších spoločností poskytujúcich služby v oblasti stavebníctva, komerčného a rezidenčného </w:t>
    </w:r>
    <w:proofErr w:type="spellStart"/>
    <w:r w:rsidRPr="00AD1E68">
      <w:rPr>
        <w:rFonts w:ascii="Arial" w:hAnsi="Arial" w:cs="Arial"/>
        <w:i/>
        <w:iCs/>
        <w:sz w:val="20"/>
        <w:lang w:val="sk-SK"/>
      </w:rPr>
      <w:t>developmentu</w:t>
    </w:r>
    <w:proofErr w:type="spellEnd"/>
    <w:r w:rsidRPr="00AD1E68">
      <w:rPr>
        <w:rFonts w:ascii="Arial" w:hAnsi="Arial" w:cs="Arial"/>
        <w:i/>
        <w:iCs/>
        <w:sz w:val="20"/>
        <w:lang w:val="sk-SK"/>
      </w:rPr>
      <w:t xml:space="preserve"> a PPP projektov. Na vybraných trhoch v Škandinávii, Európe a USA pôsobí viac ako 43 tisíc jej zamestnancov. Skupina </w:t>
    </w:r>
    <w:proofErr w:type="spellStart"/>
    <w:r w:rsidRPr="00AD1E68">
      <w:rPr>
        <w:rFonts w:ascii="Arial" w:hAnsi="Arial" w:cs="Arial"/>
        <w:i/>
        <w:iCs/>
        <w:sz w:val="20"/>
        <w:lang w:val="sk-SK"/>
      </w:rPr>
      <w:t>Skanska</w:t>
    </w:r>
    <w:proofErr w:type="spellEnd"/>
    <w:r w:rsidRPr="00AD1E68">
      <w:rPr>
        <w:rFonts w:ascii="Arial" w:hAnsi="Arial" w:cs="Arial"/>
        <w:i/>
        <w:iCs/>
        <w:sz w:val="20"/>
        <w:lang w:val="sk-SK"/>
      </w:rPr>
      <w:t xml:space="preserve"> vstúpila na český a slovenský trh v roku 2000 a zaoberá sa výstavbou dopravnej infraštruktúry, verejných zariadení a inžinierskych sietí, vyrába vlastné produkty a zaisťuje si zdroje pre výstavbu. Administratívne, výrobné a obchodné priestory zaisťuje od </w:t>
    </w:r>
    <w:proofErr w:type="spellStart"/>
    <w:r w:rsidRPr="00AD1E68">
      <w:rPr>
        <w:rFonts w:ascii="Arial" w:hAnsi="Arial" w:cs="Arial"/>
        <w:i/>
        <w:iCs/>
        <w:sz w:val="20"/>
        <w:lang w:val="sk-SK"/>
      </w:rPr>
      <w:t>developmentu</w:t>
    </w:r>
    <w:proofErr w:type="spellEnd"/>
    <w:r w:rsidRPr="00AD1E68">
      <w:rPr>
        <w:rFonts w:ascii="Arial" w:hAnsi="Arial" w:cs="Arial"/>
        <w:i/>
        <w:iCs/>
        <w:sz w:val="20"/>
        <w:lang w:val="sk-SK"/>
      </w:rPr>
      <w:t xml:space="preserve"> až po </w:t>
    </w:r>
    <w:proofErr w:type="spellStart"/>
    <w:r w:rsidRPr="00AD1E68">
      <w:rPr>
        <w:rFonts w:ascii="Arial" w:hAnsi="Arial" w:cs="Arial"/>
        <w:i/>
        <w:iCs/>
        <w:sz w:val="20"/>
        <w:lang w:val="sk-SK"/>
      </w:rPr>
      <w:t>facility</w:t>
    </w:r>
    <w:proofErr w:type="spellEnd"/>
    <w:r w:rsidRPr="00AD1E68">
      <w:rPr>
        <w:rFonts w:ascii="Arial" w:hAnsi="Arial" w:cs="Arial"/>
        <w:i/>
        <w:iCs/>
        <w:sz w:val="20"/>
        <w:lang w:val="sk-SK"/>
      </w:rPr>
      <w:t xml:space="preserve"> </w:t>
    </w:r>
    <w:proofErr w:type="spellStart"/>
    <w:r w:rsidRPr="00AD1E68">
      <w:rPr>
        <w:rFonts w:ascii="Arial" w:hAnsi="Arial" w:cs="Arial"/>
        <w:i/>
        <w:iCs/>
        <w:sz w:val="20"/>
        <w:lang w:val="sk-SK"/>
      </w:rPr>
      <w:t>management</w:t>
    </w:r>
    <w:proofErr w:type="spellEnd"/>
    <w:r w:rsidRPr="00AD1E68">
      <w:rPr>
        <w:rFonts w:ascii="Arial" w:hAnsi="Arial" w:cs="Arial"/>
        <w:i/>
        <w:iCs/>
        <w:sz w:val="20"/>
        <w:lang w:val="sk-SK"/>
      </w:rPr>
      <w:t xml:space="preserve">. V oblasti rezidenčného </w:t>
    </w:r>
    <w:proofErr w:type="spellStart"/>
    <w:r w:rsidRPr="00AD1E68">
      <w:rPr>
        <w:rFonts w:ascii="Arial" w:hAnsi="Arial" w:cs="Arial"/>
        <w:i/>
        <w:iCs/>
        <w:sz w:val="20"/>
        <w:lang w:val="sk-SK"/>
      </w:rPr>
      <w:t>developmentu</w:t>
    </w:r>
    <w:proofErr w:type="spellEnd"/>
    <w:r w:rsidRPr="00AD1E68">
      <w:rPr>
        <w:rFonts w:ascii="Arial" w:hAnsi="Arial" w:cs="Arial"/>
        <w:i/>
        <w:iCs/>
        <w:sz w:val="20"/>
        <w:lang w:val="sk-SK"/>
      </w:rPr>
      <w:t xml:space="preserve"> sa zameriava na budovy šetrné k svojmu okoliu i ľuďom, ktorí ich obývajú. Pri výstavbe minimalizuje ekologi</w:t>
    </w:r>
    <w:r>
      <w:rPr>
        <w:rFonts w:ascii="Arial" w:hAnsi="Arial" w:cs="Arial"/>
        <w:i/>
        <w:iCs/>
        <w:sz w:val="20"/>
        <w:lang w:val="sk-SK"/>
      </w:rPr>
      <w:t>ckú záťaž, využíva obnoviteľné zdroje</w:t>
    </w:r>
    <w:r w:rsidRPr="00AD1E68">
      <w:rPr>
        <w:rFonts w:ascii="Arial" w:hAnsi="Arial" w:cs="Arial"/>
        <w:i/>
        <w:iCs/>
        <w:sz w:val="20"/>
        <w:lang w:val="sk-SK"/>
      </w:rPr>
      <w:t xml:space="preserve"> a dbá na bezpečnosť práce. </w:t>
    </w:r>
    <w:proofErr w:type="spellStart"/>
    <w:r w:rsidRPr="00AD1E68">
      <w:rPr>
        <w:rFonts w:ascii="Arial" w:hAnsi="Arial" w:cs="Arial"/>
        <w:i/>
        <w:iCs/>
        <w:sz w:val="20"/>
        <w:lang w:val="sk-SK"/>
      </w:rPr>
      <w:t>Skanska</w:t>
    </w:r>
    <w:proofErr w:type="spellEnd"/>
    <w:r w:rsidRPr="00AD1E68">
      <w:rPr>
        <w:rFonts w:ascii="Arial" w:hAnsi="Arial" w:cs="Arial"/>
        <w:i/>
        <w:iCs/>
        <w:sz w:val="20"/>
        <w:lang w:val="sk-SK"/>
      </w:rPr>
      <w:t xml:space="preserve"> presadzuje princípy spoločensky zodpovedného a etického podnikania v environmentálne</w:t>
    </w:r>
    <w:r>
      <w:rPr>
        <w:rFonts w:ascii="Arial" w:hAnsi="Arial" w:cs="Arial"/>
        <w:i/>
        <w:iCs/>
        <w:sz w:val="20"/>
        <w:lang w:val="sk-SK"/>
      </w:rPr>
      <w:t>j</w:t>
    </w:r>
    <w:r w:rsidRPr="00AD1E68">
      <w:rPr>
        <w:rFonts w:ascii="Arial" w:hAnsi="Arial" w:cs="Arial"/>
        <w:i/>
        <w:iCs/>
        <w:sz w:val="20"/>
        <w:lang w:val="sk-SK"/>
      </w:rPr>
      <w:t>, sociálne</w:t>
    </w:r>
    <w:r>
      <w:rPr>
        <w:rFonts w:ascii="Arial" w:hAnsi="Arial" w:cs="Arial"/>
        <w:i/>
        <w:iCs/>
        <w:sz w:val="20"/>
        <w:lang w:val="sk-SK"/>
      </w:rPr>
      <w:t>j i ekonomickej</w:t>
    </w:r>
    <w:r w:rsidRPr="00AD1E68">
      <w:rPr>
        <w:rFonts w:ascii="Arial" w:hAnsi="Arial" w:cs="Arial"/>
        <w:i/>
        <w:iCs/>
        <w:sz w:val="20"/>
        <w:lang w:val="sk-SK"/>
      </w:rPr>
      <w:t xml:space="preserve"> rovine.</w:t>
    </w:r>
  </w:p>
  <w:p w:rsidR="008B61B1" w:rsidRDefault="008B61B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6C7" w:rsidRDefault="009E46C7" w:rsidP="00821309">
      <w:pPr>
        <w:spacing w:line="240" w:lineRule="auto"/>
      </w:pPr>
      <w:r>
        <w:separator/>
      </w:r>
    </w:p>
  </w:footnote>
  <w:footnote w:type="continuationSeparator" w:id="0">
    <w:p w:rsidR="009E46C7" w:rsidRDefault="009E46C7" w:rsidP="008213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B1" w:rsidRPr="00331F6B" w:rsidRDefault="008B61B1">
    <w:pPr>
      <w:pStyle w:val="Hlavika"/>
      <w:rPr>
        <w:lang w:val="cs-CZ"/>
      </w:rPr>
    </w:pPr>
  </w:p>
  <w:p w:rsidR="008B61B1" w:rsidRPr="00331F6B" w:rsidRDefault="008B61B1">
    <w:pPr>
      <w:pStyle w:val="Hlavika"/>
      <w:rPr>
        <w:lang w:val="cs-CZ"/>
      </w:rPr>
    </w:pPr>
  </w:p>
  <w:p w:rsidR="008B61B1" w:rsidRPr="00331F6B" w:rsidRDefault="008B61B1">
    <w:pPr>
      <w:pStyle w:val="Hlavika"/>
      <w:rPr>
        <w:lang w:val="cs-CZ"/>
      </w:rPr>
    </w:pPr>
  </w:p>
  <w:p w:rsidR="008B61B1" w:rsidRPr="008B61B1" w:rsidRDefault="008B61B1" w:rsidP="00F03E84">
    <w:pPr>
      <w:pStyle w:val="Hlavika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sk-SK"/>
      </w:rPr>
    </w:pPr>
    <w:r w:rsidRPr="00331F6B">
      <w:rPr>
        <w:rFonts w:ascii="Arial" w:hAnsi="Arial"/>
        <w:lang w:val="sk-SK" w:eastAsia="sk-SK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-17780</wp:posOffset>
          </wp:positionH>
          <wp:positionV relativeFrom="paragraph">
            <wp:posOffset>-146685</wp:posOffset>
          </wp:positionV>
          <wp:extent cx="1524000" cy="259080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31F6B">
      <w:rPr>
        <w:rFonts w:ascii="Arial" w:hAnsi="Arial"/>
        <w:noProof w:val="0"/>
        <w:lang w:val="cs-CZ"/>
      </w:rPr>
      <w:t xml:space="preserve"> </w:t>
    </w:r>
    <w:r w:rsidRPr="00331F6B">
      <w:rPr>
        <w:rFonts w:ascii="Arial" w:hAnsi="Arial"/>
        <w:noProof w:val="0"/>
        <w:lang w:val="cs-CZ"/>
      </w:rPr>
      <w:tab/>
    </w:r>
    <w:r w:rsidRPr="00331F6B">
      <w:rPr>
        <w:rFonts w:ascii="Arial" w:hAnsi="Arial"/>
        <w:noProof w:val="0"/>
        <w:lang w:val="cs-CZ"/>
      </w:rPr>
      <w:tab/>
    </w:r>
    <w:r w:rsidRPr="00331F6B">
      <w:rPr>
        <w:rFonts w:ascii="Arial" w:hAnsi="Arial"/>
        <w:noProof w:val="0"/>
        <w:lang w:val="cs-CZ"/>
      </w:rPr>
      <w:tab/>
    </w:r>
    <w:r w:rsidRPr="008B61B1">
      <w:rPr>
        <w:rFonts w:ascii="Arial" w:hAnsi="Arial"/>
        <w:noProof w:val="0"/>
        <w:sz w:val="52"/>
        <w:lang w:val="sk-SK"/>
      </w:rPr>
      <w:t>Tlačová správa</w:t>
    </w:r>
  </w:p>
  <w:p w:rsidR="008B61B1" w:rsidRPr="00331F6B" w:rsidRDefault="008B61B1">
    <w:pPr>
      <w:pStyle w:val="Hlavika"/>
      <w:rPr>
        <w:lang w:val="cs-CZ"/>
      </w:rPr>
    </w:pPr>
  </w:p>
  <w:p w:rsidR="008B61B1" w:rsidRDefault="008B61B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F8F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B0511"/>
    <w:multiLevelType w:val="hybridMultilevel"/>
    <w:tmpl w:val="51B05302"/>
    <w:lvl w:ilvl="0" w:tplc="B6F69680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1899"/>
    <w:multiLevelType w:val="hybridMultilevel"/>
    <w:tmpl w:val="65D61D3E"/>
    <w:lvl w:ilvl="0" w:tplc="9C2CED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377CE"/>
    <w:multiLevelType w:val="hybridMultilevel"/>
    <w:tmpl w:val="3920CEFC"/>
    <w:lvl w:ilvl="0" w:tplc="9224E81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2742B"/>
    <w:multiLevelType w:val="hybridMultilevel"/>
    <w:tmpl w:val="30AA3352"/>
    <w:lvl w:ilvl="0" w:tplc="DB0C1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053CF"/>
    <w:multiLevelType w:val="hybridMultilevel"/>
    <w:tmpl w:val="07AC8F14"/>
    <w:lvl w:ilvl="0" w:tplc="E8EAFDE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B52FFA"/>
    <w:multiLevelType w:val="hybridMultilevel"/>
    <w:tmpl w:val="288CD8E4"/>
    <w:lvl w:ilvl="0" w:tplc="9CBC664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1BF"/>
    <w:rsid w:val="000025FB"/>
    <w:rsid w:val="000027D9"/>
    <w:rsid w:val="000030D2"/>
    <w:rsid w:val="00007307"/>
    <w:rsid w:val="000140D4"/>
    <w:rsid w:val="00016C34"/>
    <w:rsid w:val="0002142E"/>
    <w:rsid w:val="00026B1C"/>
    <w:rsid w:val="00045CE0"/>
    <w:rsid w:val="000470B0"/>
    <w:rsid w:val="00063594"/>
    <w:rsid w:val="00064939"/>
    <w:rsid w:val="00065419"/>
    <w:rsid w:val="000723B4"/>
    <w:rsid w:val="0009600D"/>
    <w:rsid w:val="00097963"/>
    <w:rsid w:val="000A5321"/>
    <w:rsid w:val="000A7DA8"/>
    <w:rsid w:val="000C35EF"/>
    <w:rsid w:val="000C51D4"/>
    <w:rsid w:val="000D2825"/>
    <w:rsid w:val="000D7D4A"/>
    <w:rsid w:val="000E110C"/>
    <w:rsid w:val="000E3CB7"/>
    <w:rsid w:val="000E4C34"/>
    <w:rsid w:val="000E6285"/>
    <w:rsid w:val="00114898"/>
    <w:rsid w:val="00115883"/>
    <w:rsid w:val="00125FCB"/>
    <w:rsid w:val="00130AA1"/>
    <w:rsid w:val="00132367"/>
    <w:rsid w:val="00132C35"/>
    <w:rsid w:val="00136623"/>
    <w:rsid w:val="0014315F"/>
    <w:rsid w:val="001467D6"/>
    <w:rsid w:val="001559DF"/>
    <w:rsid w:val="001610FF"/>
    <w:rsid w:val="00170070"/>
    <w:rsid w:val="0017045C"/>
    <w:rsid w:val="001822EC"/>
    <w:rsid w:val="00192971"/>
    <w:rsid w:val="001A2C72"/>
    <w:rsid w:val="001B1693"/>
    <w:rsid w:val="001B2EC6"/>
    <w:rsid w:val="001B4F3A"/>
    <w:rsid w:val="001C15DC"/>
    <w:rsid w:val="001C1DB2"/>
    <w:rsid w:val="001C45F7"/>
    <w:rsid w:val="001C7230"/>
    <w:rsid w:val="001D5EB2"/>
    <w:rsid w:val="001E50F2"/>
    <w:rsid w:val="001E7BBA"/>
    <w:rsid w:val="001F2366"/>
    <w:rsid w:val="001F2E7D"/>
    <w:rsid w:val="001F4B97"/>
    <w:rsid w:val="00204220"/>
    <w:rsid w:val="00205EDF"/>
    <w:rsid w:val="0020659F"/>
    <w:rsid w:val="00214660"/>
    <w:rsid w:val="00220371"/>
    <w:rsid w:val="002218CB"/>
    <w:rsid w:val="0022403D"/>
    <w:rsid w:val="00226F5E"/>
    <w:rsid w:val="00227924"/>
    <w:rsid w:val="00230346"/>
    <w:rsid w:val="0023146A"/>
    <w:rsid w:val="002322A0"/>
    <w:rsid w:val="002366F9"/>
    <w:rsid w:val="00240CD1"/>
    <w:rsid w:val="00243682"/>
    <w:rsid w:val="0024369C"/>
    <w:rsid w:val="00244BD3"/>
    <w:rsid w:val="00245061"/>
    <w:rsid w:val="00247AB6"/>
    <w:rsid w:val="00253CAD"/>
    <w:rsid w:val="00256377"/>
    <w:rsid w:val="002567AD"/>
    <w:rsid w:val="0026328C"/>
    <w:rsid w:val="00266F59"/>
    <w:rsid w:val="00267CD5"/>
    <w:rsid w:val="00275060"/>
    <w:rsid w:val="002831C8"/>
    <w:rsid w:val="0028590B"/>
    <w:rsid w:val="00293209"/>
    <w:rsid w:val="00293E79"/>
    <w:rsid w:val="002A1C18"/>
    <w:rsid w:val="002A2BBF"/>
    <w:rsid w:val="002A60D6"/>
    <w:rsid w:val="002A6147"/>
    <w:rsid w:val="002A6D37"/>
    <w:rsid w:val="002C2145"/>
    <w:rsid w:val="002C2973"/>
    <w:rsid w:val="002C2B56"/>
    <w:rsid w:val="002D0F7D"/>
    <w:rsid w:val="002D641C"/>
    <w:rsid w:val="002E0308"/>
    <w:rsid w:val="002E1853"/>
    <w:rsid w:val="002E48A1"/>
    <w:rsid w:val="002F5B14"/>
    <w:rsid w:val="002F5ED4"/>
    <w:rsid w:val="002F6BAF"/>
    <w:rsid w:val="00303908"/>
    <w:rsid w:val="0030445D"/>
    <w:rsid w:val="00305466"/>
    <w:rsid w:val="0030601D"/>
    <w:rsid w:val="0031119A"/>
    <w:rsid w:val="00313463"/>
    <w:rsid w:val="003143E4"/>
    <w:rsid w:val="00314441"/>
    <w:rsid w:val="00317200"/>
    <w:rsid w:val="003179E1"/>
    <w:rsid w:val="003225AA"/>
    <w:rsid w:val="0033041B"/>
    <w:rsid w:val="00331F6B"/>
    <w:rsid w:val="00343DD2"/>
    <w:rsid w:val="00344BAF"/>
    <w:rsid w:val="003637D3"/>
    <w:rsid w:val="003714E6"/>
    <w:rsid w:val="0037488D"/>
    <w:rsid w:val="003814F0"/>
    <w:rsid w:val="0038241A"/>
    <w:rsid w:val="003906CC"/>
    <w:rsid w:val="00394848"/>
    <w:rsid w:val="003959F2"/>
    <w:rsid w:val="003A6C75"/>
    <w:rsid w:val="003B1824"/>
    <w:rsid w:val="003B2242"/>
    <w:rsid w:val="003B4AA3"/>
    <w:rsid w:val="003E23B0"/>
    <w:rsid w:val="003E2CB4"/>
    <w:rsid w:val="003F2717"/>
    <w:rsid w:val="003F2AF1"/>
    <w:rsid w:val="003F400F"/>
    <w:rsid w:val="003F47A3"/>
    <w:rsid w:val="003F5289"/>
    <w:rsid w:val="00411248"/>
    <w:rsid w:val="004137A5"/>
    <w:rsid w:val="00432EA5"/>
    <w:rsid w:val="00435DEC"/>
    <w:rsid w:val="00436CBF"/>
    <w:rsid w:val="00454A92"/>
    <w:rsid w:val="00477973"/>
    <w:rsid w:val="00490B9E"/>
    <w:rsid w:val="00495B38"/>
    <w:rsid w:val="004A35B3"/>
    <w:rsid w:val="004A3B91"/>
    <w:rsid w:val="004B2FCD"/>
    <w:rsid w:val="004B5FA6"/>
    <w:rsid w:val="004B7EBF"/>
    <w:rsid w:val="004D11A8"/>
    <w:rsid w:val="004D5121"/>
    <w:rsid w:val="004D585C"/>
    <w:rsid w:val="004E2609"/>
    <w:rsid w:val="004E307E"/>
    <w:rsid w:val="004E6392"/>
    <w:rsid w:val="004F47C0"/>
    <w:rsid w:val="00501CFC"/>
    <w:rsid w:val="005151FE"/>
    <w:rsid w:val="00533E9F"/>
    <w:rsid w:val="0054440C"/>
    <w:rsid w:val="00544762"/>
    <w:rsid w:val="00544FF3"/>
    <w:rsid w:val="0054662E"/>
    <w:rsid w:val="0055034A"/>
    <w:rsid w:val="005516B9"/>
    <w:rsid w:val="00553384"/>
    <w:rsid w:val="00572AD5"/>
    <w:rsid w:val="005806CD"/>
    <w:rsid w:val="00586852"/>
    <w:rsid w:val="00587D5D"/>
    <w:rsid w:val="005A6641"/>
    <w:rsid w:val="005C56B1"/>
    <w:rsid w:val="005D056D"/>
    <w:rsid w:val="005D6240"/>
    <w:rsid w:val="005D6E02"/>
    <w:rsid w:val="005D748B"/>
    <w:rsid w:val="005E04EB"/>
    <w:rsid w:val="005E2096"/>
    <w:rsid w:val="005E4BC9"/>
    <w:rsid w:val="005E6EF9"/>
    <w:rsid w:val="006034DB"/>
    <w:rsid w:val="00606EE4"/>
    <w:rsid w:val="00610E12"/>
    <w:rsid w:val="00617FD7"/>
    <w:rsid w:val="00622CF2"/>
    <w:rsid w:val="00625E37"/>
    <w:rsid w:val="00631DDC"/>
    <w:rsid w:val="006368D0"/>
    <w:rsid w:val="00641C5E"/>
    <w:rsid w:val="0065146D"/>
    <w:rsid w:val="006546BB"/>
    <w:rsid w:val="006565FF"/>
    <w:rsid w:val="00663D65"/>
    <w:rsid w:val="0066425C"/>
    <w:rsid w:val="00665A19"/>
    <w:rsid w:val="0067356F"/>
    <w:rsid w:val="0067468B"/>
    <w:rsid w:val="00677B85"/>
    <w:rsid w:val="00677C58"/>
    <w:rsid w:val="0068009E"/>
    <w:rsid w:val="00690E0A"/>
    <w:rsid w:val="0069766B"/>
    <w:rsid w:val="006B64C5"/>
    <w:rsid w:val="006C0764"/>
    <w:rsid w:val="006C6ADB"/>
    <w:rsid w:val="006D0548"/>
    <w:rsid w:val="006E0EA3"/>
    <w:rsid w:val="006E763D"/>
    <w:rsid w:val="006F205C"/>
    <w:rsid w:val="006F5039"/>
    <w:rsid w:val="00706867"/>
    <w:rsid w:val="00710AE2"/>
    <w:rsid w:val="00721523"/>
    <w:rsid w:val="007235EB"/>
    <w:rsid w:val="0073018A"/>
    <w:rsid w:val="00733549"/>
    <w:rsid w:val="00745BE3"/>
    <w:rsid w:val="0075193C"/>
    <w:rsid w:val="00762649"/>
    <w:rsid w:val="0076390B"/>
    <w:rsid w:val="007717E5"/>
    <w:rsid w:val="007731D0"/>
    <w:rsid w:val="0078044E"/>
    <w:rsid w:val="0078320D"/>
    <w:rsid w:val="00783AF5"/>
    <w:rsid w:val="00784F9F"/>
    <w:rsid w:val="007A01D3"/>
    <w:rsid w:val="007A61CC"/>
    <w:rsid w:val="007A7CEF"/>
    <w:rsid w:val="007B2C72"/>
    <w:rsid w:val="007B433D"/>
    <w:rsid w:val="007B7F07"/>
    <w:rsid w:val="007C7FDC"/>
    <w:rsid w:val="007D378C"/>
    <w:rsid w:val="007D41C0"/>
    <w:rsid w:val="007D4CEE"/>
    <w:rsid w:val="007D5ECE"/>
    <w:rsid w:val="007D789D"/>
    <w:rsid w:val="007E0769"/>
    <w:rsid w:val="007F005B"/>
    <w:rsid w:val="007F205E"/>
    <w:rsid w:val="00800832"/>
    <w:rsid w:val="00802D81"/>
    <w:rsid w:val="0080527C"/>
    <w:rsid w:val="00806ED8"/>
    <w:rsid w:val="00811498"/>
    <w:rsid w:val="0081393D"/>
    <w:rsid w:val="0081470C"/>
    <w:rsid w:val="00821309"/>
    <w:rsid w:val="00823F74"/>
    <w:rsid w:val="008240AE"/>
    <w:rsid w:val="00824ECC"/>
    <w:rsid w:val="008316C9"/>
    <w:rsid w:val="00833DA7"/>
    <w:rsid w:val="00850E55"/>
    <w:rsid w:val="00874B4E"/>
    <w:rsid w:val="00874F48"/>
    <w:rsid w:val="00877814"/>
    <w:rsid w:val="00892510"/>
    <w:rsid w:val="008A3DA2"/>
    <w:rsid w:val="008A6B2E"/>
    <w:rsid w:val="008B3571"/>
    <w:rsid w:val="008B3DC1"/>
    <w:rsid w:val="008B61B1"/>
    <w:rsid w:val="008B680D"/>
    <w:rsid w:val="008B6E5B"/>
    <w:rsid w:val="008C4C80"/>
    <w:rsid w:val="008C6748"/>
    <w:rsid w:val="008D2CC4"/>
    <w:rsid w:val="008D708C"/>
    <w:rsid w:val="008E3706"/>
    <w:rsid w:val="008E6200"/>
    <w:rsid w:val="00900D9E"/>
    <w:rsid w:val="00903CB1"/>
    <w:rsid w:val="009137D6"/>
    <w:rsid w:val="00917DEF"/>
    <w:rsid w:val="00923C95"/>
    <w:rsid w:val="00931F7F"/>
    <w:rsid w:val="00936FC3"/>
    <w:rsid w:val="00941A2C"/>
    <w:rsid w:val="00951825"/>
    <w:rsid w:val="009551DA"/>
    <w:rsid w:val="00960B4F"/>
    <w:rsid w:val="009631F9"/>
    <w:rsid w:val="00965437"/>
    <w:rsid w:val="009732CB"/>
    <w:rsid w:val="009836BC"/>
    <w:rsid w:val="009951DF"/>
    <w:rsid w:val="00995F52"/>
    <w:rsid w:val="009A26E6"/>
    <w:rsid w:val="009B6B21"/>
    <w:rsid w:val="009C0A88"/>
    <w:rsid w:val="009C1E75"/>
    <w:rsid w:val="009C3C1F"/>
    <w:rsid w:val="009C5566"/>
    <w:rsid w:val="009C5704"/>
    <w:rsid w:val="009C7A73"/>
    <w:rsid w:val="009D2B44"/>
    <w:rsid w:val="009E46C7"/>
    <w:rsid w:val="009E4DD7"/>
    <w:rsid w:val="009E56CC"/>
    <w:rsid w:val="009E6586"/>
    <w:rsid w:val="00A01821"/>
    <w:rsid w:val="00A07577"/>
    <w:rsid w:val="00A1126D"/>
    <w:rsid w:val="00A14F63"/>
    <w:rsid w:val="00A22F58"/>
    <w:rsid w:val="00A2542D"/>
    <w:rsid w:val="00A262EA"/>
    <w:rsid w:val="00A26700"/>
    <w:rsid w:val="00A27B43"/>
    <w:rsid w:val="00A27DA9"/>
    <w:rsid w:val="00A459C0"/>
    <w:rsid w:val="00A518BE"/>
    <w:rsid w:val="00A56EB5"/>
    <w:rsid w:val="00A607B5"/>
    <w:rsid w:val="00A65E7C"/>
    <w:rsid w:val="00A807C2"/>
    <w:rsid w:val="00A85428"/>
    <w:rsid w:val="00A85EE4"/>
    <w:rsid w:val="00A86DC2"/>
    <w:rsid w:val="00AA1CFB"/>
    <w:rsid w:val="00AB01AD"/>
    <w:rsid w:val="00AB2B62"/>
    <w:rsid w:val="00AB700D"/>
    <w:rsid w:val="00AC2F56"/>
    <w:rsid w:val="00AD3939"/>
    <w:rsid w:val="00AD7567"/>
    <w:rsid w:val="00AE079E"/>
    <w:rsid w:val="00AE397F"/>
    <w:rsid w:val="00AE4412"/>
    <w:rsid w:val="00AE4990"/>
    <w:rsid w:val="00AF090F"/>
    <w:rsid w:val="00AF149C"/>
    <w:rsid w:val="00AF4D01"/>
    <w:rsid w:val="00AF5E45"/>
    <w:rsid w:val="00B00669"/>
    <w:rsid w:val="00B03AA2"/>
    <w:rsid w:val="00B235D1"/>
    <w:rsid w:val="00B25426"/>
    <w:rsid w:val="00B41FEC"/>
    <w:rsid w:val="00B433C8"/>
    <w:rsid w:val="00B54D0D"/>
    <w:rsid w:val="00B55B43"/>
    <w:rsid w:val="00B566F1"/>
    <w:rsid w:val="00B57002"/>
    <w:rsid w:val="00B60D40"/>
    <w:rsid w:val="00B80744"/>
    <w:rsid w:val="00B86B4D"/>
    <w:rsid w:val="00B8710E"/>
    <w:rsid w:val="00B922C0"/>
    <w:rsid w:val="00BA1CC8"/>
    <w:rsid w:val="00BA491D"/>
    <w:rsid w:val="00BA6840"/>
    <w:rsid w:val="00BB119B"/>
    <w:rsid w:val="00BF2E82"/>
    <w:rsid w:val="00C05057"/>
    <w:rsid w:val="00C071EE"/>
    <w:rsid w:val="00C11D91"/>
    <w:rsid w:val="00C14E76"/>
    <w:rsid w:val="00C172A7"/>
    <w:rsid w:val="00C17741"/>
    <w:rsid w:val="00C31FF7"/>
    <w:rsid w:val="00C3396D"/>
    <w:rsid w:val="00C36D7C"/>
    <w:rsid w:val="00C43A5B"/>
    <w:rsid w:val="00C46DB5"/>
    <w:rsid w:val="00C47872"/>
    <w:rsid w:val="00C529F5"/>
    <w:rsid w:val="00C57059"/>
    <w:rsid w:val="00C57EBF"/>
    <w:rsid w:val="00C60ED8"/>
    <w:rsid w:val="00C72916"/>
    <w:rsid w:val="00C80D91"/>
    <w:rsid w:val="00C82FA3"/>
    <w:rsid w:val="00C92C04"/>
    <w:rsid w:val="00CA0838"/>
    <w:rsid w:val="00CA2500"/>
    <w:rsid w:val="00CB05B0"/>
    <w:rsid w:val="00CC01BC"/>
    <w:rsid w:val="00CC4884"/>
    <w:rsid w:val="00CD1C6B"/>
    <w:rsid w:val="00CD31D7"/>
    <w:rsid w:val="00CE386E"/>
    <w:rsid w:val="00CF2242"/>
    <w:rsid w:val="00CF2849"/>
    <w:rsid w:val="00CF3F7C"/>
    <w:rsid w:val="00CF5CEB"/>
    <w:rsid w:val="00CF7D90"/>
    <w:rsid w:val="00D05D55"/>
    <w:rsid w:val="00D05E54"/>
    <w:rsid w:val="00D12411"/>
    <w:rsid w:val="00D12CD9"/>
    <w:rsid w:val="00D215B0"/>
    <w:rsid w:val="00D23046"/>
    <w:rsid w:val="00D25008"/>
    <w:rsid w:val="00D26ADB"/>
    <w:rsid w:val="00D421BF"/>
    <w:rsid w:val="00D476FC"/>
    <w:rsid w:val="00D478A5"/>
    <w:rsid w:val="00D636BB"/>
    <w:rsid w:val="00D75176"/>
    <w:rsid w:val="00D75B5F"/>
    <w:rsid w:val="00D76D70"/>
    <w:rsid w:val="00D8028F"/>
    <w:rsid w:val="00D84442"/>
    <w:rsid w:val="00D93AB5"/>
    <w:rsid w:val="00D97A30"/>
    <w:rsid w:val="00DA175F"/>
    <w:rsid w:val="00DA774B"/>
    <w:rsid w:val="00DB0E98"/>
    <w:rsid w:val="00DB4492"/>
    <w:rsid w:val="00DB6A94"/>
    <w:rsid w:val="00DD11FA"/>
    <w:rsid w:val="00DD2D74"/>
    <w:rsid w:val="00DD3F50"/>
    <w:rsid w:val="00DE6348"/>
    <w:rsid w:val="00DE7B6A"/>
    <w:rsid w:val="00DF0206"/>
    <w:rsid w:val="00E16582"/>
    <w:rsid w:val="00E16C06"/>
    <w:rsid w:val="00E31465"/>
    <w:rsid w:val="00E32182"/>
    <w:rsid w:val="00E346F5"/>
    <w:rsid w:val="00E43275"/>
    <w:rsid w:val="00E4414E"/>
    <w:rsid w:val="00E462FF"/>
    <w:rsid w:val="00E5020D"/>
    <w:rsid w:val="00E51FE6"/>
    <w:rsid w:val="00E52E75"/>
    <w:rsid w:val="00E61570"/>
    <w:rsid w:val="00E708B3"/>
    <w:rsid w:val="00E72FEF"/>
    <w:rsid w:val="00E74A40"/>
    <w:rsid w:val="00E76BA8"/>
    <w:rsid w:val="00E80D62"/>
    <w:rsid w:val="00E84B14"/>
    <w:rsid w:val="00E8565E"/>
    <w:rsid w:val="00E859F9"/>
    <w:rsid w:val="00E86CF7"/>
    <w:rsid w:val="00E94404"/>
    <w:rsid w:val="00E971BA"/>
    <w:rsid w:val="00E97BD3"/>
    <w:rsid w:val="00EA73D8"/>
    <w:rsid w:val="00EB5251"/>
    <w:rsid w:val="00EB74E2"/>
    <w:rsid w:val="00EB75BF"/>
    <w:rsid w:val="00EC3698"/>
    <w:rsid w:val="00EC3D22"/>
    <w:rsid w:val="00EC7B71"/>
    <w:rsid w:val="00ED303B"/>
    <w:rsid w:val="00ED363E"/>
    <w:rsid w:val="00ED4624"/>
    <w:rsid w:val="00EE2AE9"/>
    <w:rsid w:val="00EF6458"/>
    <w:rsid w:val="00F02542"/>
    <w:rsid w:val="00F03E84"/>
    <w:rsid w:val="00F12D88"/>
    <w:rsid w:val="00F1544C"/>
    <w:rsid w:val="00F21A3C"/>
    <w:rsid w:val="00F21E71"/>
    <w:rsid w:val="00F22B0A"/>
    <w:rsid w:val="00F241F0"/>
    <w:rsid w:val="00F32163"/>
    <w:rsid w:val="00F326D6"/>
    <w:rsid w:val="00F413D3"/>
    <w:rsid w:val="00F45390"/>
    <w:rsid w:val="00F50F72"/>
    <w:rsid w:val="00F56A80"/>
    <w:rsid w:val="00F63763"/>
    <w:rsid w:val="00F64B73"/>
    <w:rsid w:val="00F77E0E"/>
    <w:rsid w:val="00F91A01"/>
    <w:rsid w:val="00F96FB9"/>
    <w:rsid w:val="00FA0C63"/>
    <w:rsid w:val="00FA2289"/>
    <w:rsid w:val="00FB6156"/>
    <w:rsid w:val="00FC1558"/>
    <w:rsid w:val="00FC2D09"/>
    <w:rsid w:val="00FC4950"/>
    <w:rsid w:val="00FC5292"/>
    <w:rsid w:val="00FD0E4F"/>
    <w:rsid w:val="00FD270F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y">
    <w:name w:val="Normal"/>
    <w:qFormat/>
    <w:rsid w:val="008C4C80"/>
    <w:pPr>
      <w:spacing w:line="280" w:lineRule="atLeast"/>
    </w:pPr>
    <w:rPr>
      <w:sz w:val="24"/>
      <w:lang w:val="en-US" w:eastAsia="en-US"/>
    </w:rPr>
  </w:style>
  <w:style w:type="paragraph" w:styleId="Nadpis1">
    <w:name w:val="heading 1"/>
    <w:basedOn w:val="Normlny"/>
    <w:next w:val="Normlny"/>
    <w:qFormat/>
    <w:rsid w:val="008C4C80"/>
    <w:pPr>
      <w:keepNext/>
      <w:outlineLvl w:val="0"/>
    </w:pPr>
    <w:rPr>
      <w:b/>
      <w:kern w:val="28"/>
      <w:sz w:val="36"/>
    </w:rPr>
  </w:style>
  <w:style w:type="paragraph" w:styleId="Nadpis2">
    <w:name w:val="heading 2"/>
    <w:basedOn w:val="Normlny"/>
    <w:next w:val="Normlny"/>
    <w:qFormat/>
    <w:rsid w:val="008C4C80"/>
    <w:pPr>
      <w:keepNext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rsid w:val="008C4C80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qFormat/>
    <w:rsid w:val="00631D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C4C80"/>
    <w:pPr>
      <w:tabs>
        <w:tab w:val="center" w:pos="4536"/>
        <w:tab w:val="right" w:pos="9072"/>
      </w:tabs>
    </w:pPr>
    <w:rPr>
      <w:noProof/>
    </w:rPr>
  </w:style>
  <w:style w:type="paragraph" w:styleId="Zkladntext">
    <w:name w:val="Body Text"/>
    <w:basedOn w:val="Normlny"/>
    <w:link w:val="ZkladntextChar"/>
    <w:rsid w:val="008C4C80"/>
    <w:pPr>
      <w:spacing w:line="240" w:lineRule="auto"/>
    </w:pPr>
    <w:rPr>
      <w:rFonts w:ascii="Skanska Sans Regular" w:hAnsi="Skanska Sans Regular"/>
      <w:lang w:val="sv-SE"/>
    </w:rPr>
  </w:style>
  <w:style w:type="character" w:styleId="Hypertextovprepojenie">
    <w:name w:val="Hyperlink"/>
    <w:rsid w:val="008C4C80"/>
    <w:rPr>
      <w:color w:val="0000FF"/>
      <w:u w:val="single"/>
    </w:rPr>
  </w:style>
  <w:style w:type="paragraph" w:styleId="Normlnywebov">
    <w:name w:val="Normal (Web)"/>
    <w:basedOn w:val="Normlny"/>
    <w:rsid w:val="00D421BF"/>
    <w:pPr>
      <w:spacing w:before="100" w:beforeAutospacing="1" w:after="100" w:afterAutospacing="1" w:line="240" w:lineRule="auto"/>
    </w:pPr>
    <w:rPr>
      <w:szCs w:val="24"/>
    </w:rPr>
  </w:style>
  <w:style w:type="character" w:styleId="Zvraznenie">
    <w:name w:val="Emphasis"/>
    <w:qFormat/>
    <w:rsid w:val="00D421BF"/>
    <w:rPr>
      <w:i/>
      <w:iCs/>
    </w:rPr>
  </w:style>
  <w:style w:type="paragraph" w:styleId="Textbubliny">
    <w:name w:val="Balloon Text"/>
    <w:basedOn w:val="Normlny"/>
    <w:semiHidden/>
    <w:rsid w:val="00BA6840"/>
    <w:rPr>
      <w:rFonts w:ascii="Tahoma" w:hAnsi="Tahoma"/>
      <w:sz w:val="16"/>
      <w:szCs w:val="16"/>
    </w:rPr>
  </w:style>
  <w:style w:type="character" w:customStyle="1" w:styleId="ZkladntextChar">
    <w:name w:val="Základný text Char"/>
    <w:link w:val="Zkladntext"/>
    <w:rsid w:val="00CA0838"/>
    <w:rPr>
      <w:rFonts w:ascii="Skanska Sans Regular" w:hAnsi="Skanska Sans Regular"/>
      <w:sz w:val="24"/>
      <w:lang w:val="sv-SE" w:eastAsia="en-US" w:bidi="ar-SA"/>
    </w:rPr>
  </w:style>
  <w:style w:type="character" w:customStyle="1" w:styleId="HlavikaChar">
    <w:name w:val="Hlavička Char"/>
    <w:link w:val="Hlavika"/>
    <w:uiPriority w:val="99"/>
    <w:locked/>
    <w:rsid w:val="0067468B"/>
    <w:rPr>
      <w:noProof/>
      <w:sz w:val="24"/>
      <w:lang w:val="en-US" w:eastAsia="en-US" w:bidi="ar-SA"/>
    </w:rPr>
  </w:style>
  <w:style w:type="paragraph" w:customStyle="1" w:styleId="Default">
    <w:name w:val="Default"/>
    <w:rsid w:val="00E76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Nadpis4Char">
    <w:name w:val="Nadpis 4 Char"/>
    <w:link w:val="Nadpis4"/>
    <w:semiHidden/>
    <w:rsid w:val="00631DD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locked/>
    <w:rsid w:val="00677C58"/>
    <w:rPr>
      <w:rFonts w:ascii="Times New Roman" w:hAnsi="Times New Roman" w:cs="Times New Roman"/>
      <w:noProof/>
      <w:sz w:val="20"/>
      <w:szCs w:val="20"/>
    </w:rPr>
  </w:style>
  <w:style w:type="character" w:customStyle="1" w:styleId="apple-style-span">
    <w:name w:val="apple-style-span"/>
    <w:rsid w:val="00F96FB9"/>
    <w:rPr>
      <w:rFonts w:cs="Times New Roman"/>
    </w:rPr>
  </w:style>
  <w:style w:type="paragraph" w:customStyle="1" w:styleId="Subheads">
    <w:name w:val="Subheads"/>
    <w:basedOn w:val="Normlny"/>
    <w:uiPriority w:val="99"/>
    <w:rsid w:val="00275060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character" w:styleId="PouitHypertextovPrepojenie">
    <w:name w:val="FollowedHyperlink"/>
    <w:rsid w:val="00EC7B71"/>
    <w:rPr>
      <w:color w:val="800080"/>
      <w:u w:val="single"/>
    </w:rPr>
  </w:style>
  <w:style w:type="paragraph" w:styleId="Pta">
    <w:name w:val="footer"/>
    <w:basedOn w:val="Normlny"/>
    <w:link w:val="PtaChar"/>
    <w:uiPriority w:val="99"/>
    <w:rsid w:val="0082130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1309"/>
    <w:rPr>
      <w:sz w:val="24"/>
      <w:lang w:val="en-US" w:eastAsia="en-US"/>
    </w:rPr>
  </w:style>
  <w:style w:type="paragraph" w:styleId="Odsekzoznamu">
    <w:name w:val="List Paragraph"/>
    <w:basedOn w:val="Normlny"/>
    <w:uiPriority w:val="72"/>
    <w:qFormat/>
    <w:rsid w:val="008B35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6034D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034DB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6034DB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034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034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554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nska.sk/sk/Novinky-Media/Archiv-tlaovych-sprav/?y=201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halaskova@skansk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3\Sve_Press%20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Sve_Press ny</Template>
  <TotalTime>48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WM-data AB</Company>
  <LinksUpToDate>false</LinksUpToDate>
  <CharactersWithSpaces>3162</CharactersWithSpaces>
  <SharedDoc>false</SharedDoc>
  <HLinks>
    <vt:vector size="6" baseType="variant"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http://www.skanska.com/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maria.halaskova</cp:lastModifiedBy>
  <cp:revision>9</cp:revision>
  <cp:lastPrinted>2013-10-14T21:24:00Z</cp:lastPrinted>
  <dcterms:created xsi:type="dcterms:W3CDTF">2017-10-04T13:03:00Z</dcterms:created>
  <dcterms:modified xsi:type="dcterms:W3CDTF">2017-10-05T06:46:00Z</dcterms:modified>
</cp:coreProperties>
</file>