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070" w:rsidRPr="005A3070" w:rsidRDefault="00F41C9C" w:rsidP="005A3070">
      <w:pPr>
        <w:pStyle w:val="Zhlav"/>
        <w:tabs>
          <w:tab w:val="clear" w:pos="4536"/>
          <w:tab w:val="clear" w:pos="9072"/>
        </w:tabs>
        <w:jc w:val="right"/>
        <w:rPr>
          <w:rFonts w:ascii="Arial" w:hAnsi="Arial"/>
          <w:noProof w:val="0"/>
          <w:sz w:val="36"/>
          <w:szCs w:val="36"/>
        </w:rPr>
      </w:pPr>
      <w:r w:rsidRPr="00F41C9C">
        <w:rPr>
          <w:rFonts w:ascii="Arial" w:hAnsi="Arial"/>
          <w:noProof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5pt;margin-top:-25.65pt;width:114.25pt;height:19.3pt;z-index:251657728;visibility:visible;mso-wrap-edited:f" o:allowincell="f" fillcolor="window">
            <v:imagedata r:id="rId6" o:title=""/>
            <w10:wrap type="topAndBottom"/>
          </v:shape>
          <o:OLEObject Type="Embed" ProgID="Word.Picture.8" ShapeID="_x0000_s1026" DrawAspect="Content" ObjectID="_1378193567" r:id="rId7"/>
        </w:pict>
      </w:r>
      <w:r w:rsidR="005A3070" w:rsidRPr="00B175FD">
        <w:rPr>
          <w:rFonts w:ascii="Arial" w:hAnsi="Arial"/>
          <w:noProof w:val="0"/>
        </w:rPr>
        <w:tab/>
      </w:r>
      <w:r w:rsidR="005A3070" w:rsidRPr="00B175FD">
        <w:rPr>
          <w:rFonts w:ascii="Arial" w:hAnsi="Arial"/>
          <w:noProof w:val="0"/>
        </w:rPr>
        <w:tab/>
      </w:r>
      <w:r w:rsidR="005A3070" w:rsidRPr="005A3070">
        <w:rPr>
          <w:rFonts w:ascii="Arial" w:hAnsi="Arial"/>
          <w:sz w:val="36"/>
          <w:szCs w:val="36"/>
        </w:rPr>
        <w:t>Press Release</w:t>
      </w:r>
      <w:r w:rsidR="005A3070" w:rsidRPr="005A3070">
        <w:rPr>
          <w:rFonts w:ascii="Arial" w:hAnsi="Arial"/>
          <w:noProof w:val="0"/>
          <w:sz w:val="36"/>
          <w:szCs w:val="36"/>
        </w:rPr>
        <w:br/>
      </w:r>
    </w:p>
    <w:p w:rsidR="005A3070" w:rsidRPr="00B175FD" w:rsidRDefault="005A3070" w:rsidP="005A3070">
      <w:pPr>
        <w:pStyle w:val="Zhlav"/>
        <w:tabs>
          <w:tab w:val="clear" w:pos="4536"/>
          <w:tab w:val="clear" w:pos="9072"/>
        </w:tabs>
        <w:rPr>
          <w:rFonts w:ascii="Arial" w:hAnsi="Arial"/>
          <w:noProof w:val="0"/>
        </w:rPr>
      </w:pPr>
    </w:p>
    <w:p w:rsidR="005A3070" w:rsidRDefault="00A8459D" w:rsidP="005A3070">
      <w:pPr>
        <w:pStyle w:val="Zhlav"/>
        <w:tabs>
          <w:tab w:val="clear" w:pos="4536"/>
          <w:tab w:val="clear" w:pos="9072"/>
        </w:tabs>
        <w:jc w:val="right"/>
        <w:rPr>
          <w:rFonts w:ascii="Arial" w:hAnsi="Arial"/>
          <w:noProof w:val="0"/>
        </w:rPr>
      </w:pPr>
      <w:r>
        <w:rPr>
          <w:rFonts w:ascii="Arial" w:hAnsi="Arial"/>
          <w:noProof w:val="0"/>
        </w:rPr>
        <w:t>22</w:t>
      </w:r>
      <w:r w:rsidR="005A3070">
        <w:rPr>
          <w:rFonts w:ascii="Arial" w:hAnsi="Arial"/>
          <w:noProof w:val="0"/>
        </w:rPr>
        <w:t xml:space="preserve"> September 2011</w:t>
      </w:r>
    </w:p>
    <w:p w:rsidR="005A3070" w:rsidRDefault="005A3070" w:rsidP="005A3070">
      <w:pPr>
        <w:pStyle w:val="Zhlav"/>
        <w:tabs>
          <w:tab w:val="clear" w:pos="4536"/>
          <w:tab w:val="clear" w:pos="9072"/>
        </w:tabs>
        <w:rPr>
          <w:rFonts w:ascii="Arial" w:hAnsi="Arial"/>
          <w:noProof w:val="0"/>
        </w:rPr>
      </w:pPr>
    </w:p>
    <w:p w:rsidR="005A3070" w:rsidRDefault="005A3070" w:rsidP="005A3070">
      <w:pPr>
        <w:pStyle w:val="Zhlav"/>
        <w:tabs>
          <w:tab w:val="clear" w:pos="4536"/>
          <w:tab w:val="clear" w:pos="9072"/>
        </w:tabs>
        <w:rPr>
          <w:rFonts w:ascii="Arial" w:hAnsi="Arial"/>
          <w:noProof w:val="0"/>
        </w:rPr>
      </w:pPr>
    </w:p>
    <w:p w:rsidR="005A3070" w:rsidRPr="005A3070" w:rsidRDefault="005A3070" w:rsidP="005A3070">
      <w:pPr>
        <w:pStyle w:val="Zkladntextodsazen"/>
        <w:autoSpaceDE w:val="0"/>
        <w:autoSpaceDN w:val="0"/>
        <w:spacing w:before="240" w:line="260" w:lineRule="atLeast"/>
        <w:ind w:right="252"/>
        <w:rPr>
          <w:b/>
          <w:bCs/>
        </w:rPr>
      </w:pPr>
      <w:r w:rsidRPr="005A3070">
        <w:rPr>
          <w:b/>
          <w:bCs/>
        </w:rPr>
        <w:t>Skanska attract</w:t>
      </w:r>
      <w:r w:rsidR="001C75EC">
        <w:rPr>
          <w:b/>
          <w:bCs/>
        </w:rPr>
        <w:t>s new tenant</w:t>
      </w:r>
      <w:r w:rsidRPr="005A3070">
        <w:rPr>
          <w:b/>
          <w:bCs/>
        </w:rPr>
        <w:t xml:space="preserve"> </w:t>
      </w:r>
      <w:r w:rsidR="00AC28FD">
        <w:rPr>
          <w:b/>
          <w:bCs/>
        </w:rPr>
        <w:t xml:space="preserve">Nábytek Říha </w:t>
      </w:r>
      <w:r w:rsidR="003E1292">
        <w:rPr>
          <w:b/>
          <w:bCs/>
        </w:rPr>
        <w:t>to Balabenka retail</w:t>
      </w:r>
      <w:r w:rsidRPr="005A3070">
        <w:rPr>
          <w:b/>
          <w:bCs/>
        </w:rPr>
        <w:t xml:space="preserve"> </w:t>
      </w:r>
      <w:r w:rsidR="0027590B">
        <w:rPr>
          <w:b/>
          <w:bCs/>
        </w:rPr>
        <w:t>premises</w:t>
      </w:r>
    </w:p>
    <w:p w:rsidR="005A3070" w:rsidRPr="005A3070" w:rsidRDefault="005A3070" w:rsidP="005A3070">
      <w:pPr>
        <w:jc w:val="both"/>
        <w:rPr>
          <w:rFonts w:ascii="Arial" w:hAnsi="Arial" w:cs="Arial"/>
          <w:sz w:val="20"/>
          <w:szCs w:val="20"/>
          <w:lang w:val="en-US"/>
        </w:rPr>
      </w:pPr>
    </w:p>
    <w:p w:rsidR="005A3070" w:rsidRPr="005A3070" w:rsidRDefault="005A3070" w:rsidP="005A3070">
      <w:pPr>
        <w:jc w:val="both"/>
        <w:rPr>
          <w:rFonts w:ascii="Arial" w:hAnsi="Arial" w:cs="Arial"/>
          <w:sz w:val="20"/>
          <w:szCs w:val="20"/>
          <w:lang w:val="en-US"/>
        </w:rPr>
      </w:pPr>
    </w:p>
    <w:p w:rsidR="00735AEB" w:rsidRDefault="00735AEB" w:rsidP="0058401D">
      <w:pPr>
        <w:jc w:val="both"/>
        <w:rPr>
          <w:rFonts w:ascii="Arial" w:hAnsi="Arial" w:cs="Arial"/>
          <w:color w:val="333333"/>
          <w:sz w:val="20"/>
          <w:szCs w:val="20"/>
        </w:rPr>
      </w:pPr>
      <w:r>
        <w:rPr>
          <w:rStyle w:val="hps"/>
          <w:rFonts w:ascii="Arial" w:hAnsi="Arial" w:cs="Arial"/>
          <w:color w:val="333333"/>
          <w:sz w:val="20"/>
          <w:szCs w:val="20"/>
        </w:rPr>
        <w:t>Skanska</w:t>
      </w:r>
      <w:r>
        <w:rPr>
          <w:rFonts w:ascii="Arial" w:hAnsi="Arial" w:cs="Arial"/>
          <w:color w:val="333333"/>
          <w:sz w:val="20"/>
          <w:szCs w:val="20"/>
        </w:rPr>
        <w:t xml:space="preserve"> </w:t>
      </w:r>
      <w:r>
        <w:rPr>
          <w:rStyle w:val="hps"/>
          <w:rFonts w:ascii="Arial" w:hAnsi="Arial" w:cs="Arial"/>
          <w:color w:val="333333"/>
          <w:sz w:val="20"/>
          <w:szCs w:val="20"/>
        </w:rPr>
        <w:t>Property</w:t>
      </w:r>
      <w:r>
        <w:rPr>
          <w:rFonts w:ascii="Arial" w:hAnsi="Arial" w:cs="Arial"/>
          <w:color w:val="333333"/>
          <w:sz w:val="20"/>
          <w:szCs w:val="20"/>
        </w:rPr>
        <w:t xml:space="preserve"> </w:t>
      </w:r>
      <w:r>
        <w:rPr>
          <w:rStyle w:val="hps"/>
          <w:rFonts w:ascii="Arial" w:hAnsi="Arial" w:cs="Arial"/>
          <w:color w:val="333333"/>
          <w:sz w:val="20"/>
          <w:szCs w:val="20"/>
        </w:rPr>
        <w:t>Czech Republic</w:t>
      </w:r>
      <w:r>
        <w:rPr>
          <w:rFonts w:ascii="Arial" w:hAnsi="Arial" w:cs="Arial"/>
          <w:color w:val="333333"/>
          <w:sz w:val="20"/>
          <w:szCs w:val="20"/>
        </w:rPr>
        <w:t xml:space="preserve"> </w:t>
      </w:r>
      <w:r>
        <w:rPr>
          <w:rStyle w:val="hps"/>
          <w:rFonts w:ascii="Arial" w:hAnsi="Arial" w:cs="Arial"/>
          <w:color w:val="333333"/>
          <w:sz w:val="20"/>
          <w:szCs w:val="20"/>
        </w:rPr>
        <w:t>is pleased to announce</w:t>
      </w:r>
      <w:r>
        <w:rPr>
          <w:rFonts w:ascii="Arial" w:hAnsi="Arial" w:cs="Arial"/>
          <w:color w:val="333333"/>
          <w:sz w:val="20"/>
          <w:szCs w:val="20"/>
        </w:rPr>
        <w:t xml:space="preserve"> </w:t>
      </w:r>
      <w:r>
        <w:rPr>
          <w:rStyle w:val="hps"/>
          <w:rFonts w:ascii="Arial" w:hAnsi="Arial" w:cs="Arial"/>
          <w:color w:val="333333"/>
          <w:sz w:val="20"/>
          <w:szCs w:val="20"/>
        </w:rPr>
        <w:t>that it has signed</w:t>
      </w:r>
      <w:r>
        <w:rPr>
          <w:rFonts w:ascii="Arial" w:hAnsi="Arial" w:cs="Arial"/>
          <w:color w:val="333333"/>
          <w:sz w:val="20"/>
          <w:szCs w:val="20"/>
        </w:rPr>
        <w:t xml:space="preserve"> </w:t>
      </w:r>
      <w:r>
        <w:rPr>
          <w:rStyle w:val="hps"/>
          <w:rFonts w:ascii="Arial" w:hAnsi="Arial" w:cs="Arial"/>
          <w:color w:val="333333"/>
          <w:sz w:val="20"/>
          <w:szCs w:val="20"/>
        </w:rPr>
        <w:t>a lease</w:t>
      </w:r>
      <w:r>
        <w:rPr>
          <w:rFonts w:ascii="Arial" w:hAnsi="Arial" w:cs="Arial"/>
          <w:color w:val="333333"/>
          <w:sz w:val="20"/>
          <w:szCs w:val="20"/>
        </w:rPr>
        <w:t xml:space="preserve"> </w:t>
      </w:r>
      <w:r>
        <w:rPr>
          <w:rStyle w:val="hps"/>
          <w:rFonts w:ascii="Arial" w:hAnsi="Arial" w:cs="Arial"/>
          <w:color w:val="333333"/>
          <w:sz w:val="20"/>
          <w:szCs w:val="20"/>
        </w:rPr>
        <w:t>for</w:t>
      </w:r>
      <w:r>
        <w:rPr>
          <w:rFonts w:ascii="Arial" w:hAnsi="Arial" w:cs="Arial"/>
          <w:color w:val="333333"/>
          <w:sz w:val="20"/>
          <w:szCs w:val="20"/>
        </w:rPr>
        <w:t xml:space="preserve"> </w:t>
      </w:r>
      <w:r>
        <w:rPr>
          <w:rStyle w:val="hps"/>
          <w:rFonts w:ascii="Arial" w:hAnsi="Arial" w:cs="Arial"/>
          <w:color w:val="333333"/>
          <w:sz w:val="20"/>
          <w:szCs w:val="20"/>
        </w:rPr>
        <w:t>retail space</w:t>
      </w:r>
      <w:r>
        <w:rPr>
          <w:rFonts w:ascii="Arial" w:hAnsi="Arial" w:cs="Arial"/>
          <w:color w:val="333333"/>
          <w:sz w:val="20"/>
          <w:szCs w:val="20"/>
        </w:rPr>
        <w:t xml:space="preserve"> within the </w:t>
      </w:r>
      <w:r>
        <w:rPr>
          <w:rStyle w:val="hps"/>
          <w:rFonts w:ascii="Arial" w:hAnsi="Arial" w:cs="Arial"/>
          <w:color w:val="333333"/>
          <w:sz w:val="20"/>
          <w:szCs w:val="20"/>
        </w:rPr>
        <w:t>Balabenka building</w:t>
      </w:r>
      <w:r>
        <w:rPr>
          <w:rFonts w:ascii="Arial" w:hAnsi="Arial" w:cs="Arial"/>
          <w:color w:val="333333"/>
          <w:sz w:val="20"/>
          <w:szCs w:val="20"/>
        </w:rPr>
        <w:t xml:space="preserve">. </w:t>
      </w:r>
      <w:r>
        <w:rPr>
          <w:rStyle w:val="hps"/>
          <w:rFonts w:ascii="Arial" w:hAnsi="Arial" w:cs="Arial"/>
          <w:color w:val="333333"/>
          <w:sz w:val="20"/>
          <w:szCs w:val="20"/>
        </w:rPr>
        <w:t>Nábytek Říha</w:t>
      </w:r>
      <w:r>
        <w:rPr>
          <w:rFonts w:ascii="Arial" w:hAnsi="Arial" w:cs="Arial"/>
          <w:color w:val="333333"/>
          <w:sz w:val="20"/>
          <w:szCs w:val="20"/>
        </w:rPr>
        <w:t xml:space="preserve">, supplier of home </w:t>
      </w:r>
      <w:r>
        <w:rPr>
          <w:rStyle w:val="hps"/>
          <w:rFonts w:ascii="Arial" w:hAnsi="Arial" w:cs="Arial"/>
          <w:color w:val="333333"/>
          <w:sz w:val="20"/>
          <w:szCs w:val="20"/>
        </w:rPr>
        <w:t>and office</w:t>
      </w:r>
      <w:r>
        <w:rPr>
          <w:rFonts w:ascii="Arial" w:hAnsi="Arial" w:cs="Arial"/>
          <w:color w:val="333333"/>
          <w:sz w:val="20"/>
          <w:szCs w:val="20"/>
        </w:rPr>
        <w:t xml:space="preserve"> </w:t>
      </w:r>
      <w:r>
        <w:rPr>
          <w:rStyle w:val="hps"/>
          <w:rFonts w:ascii="Arial" w:hAnsi="Arial" w:cs="Arial"/>
          <w:color w:val="333333"/>
          <w:sz w:val="20"/>
          <w:szCs w:val="20"/>
        </w:rPr>
        <w:t>furniture</w:t>
      </w:r>
      <w:r>
        <w:rPr>
          <w:rFonts w:ascii="Arial" w:hAnsi="Arial" w:cs="Arial"/>
          <w:color w:val="333333"/>
          <w:sz w:val="20"/>
          <w:szCs w:val="20"/>
        </w:rPr>
        <w:t xml:space="preserve">, </w:t>
      </w:r>
      <w:r>
        <w:rPr>
          <w:rStyle w:val="hps"/>
          <w:rFonts w:ascii="Arial" w:hAnsi="Arial" w:cs="Arial"/>
          <w:color w:val="333333"/>
          <w:sz w:val="20"/>
          <w:szCs w:val="20"/>
        </w:rPr>
        <w:t>will expand its</w:t>
      </w:r>
      <w:r>
        <w:rPr>
          <w:rFonts w:ascii="Arial" w:hAnsi="Arial" w:cs="Arial"/>
          <w:color w:val="333333"/>
          <w:sz w:val="20"/>
          <w:szCs w:val="20"/>
        </w:rPr>
        <w:t xml:space="preserve"> </w:t>
      </w:r>
      <w:r>
        <w:rPr>
          <w:rStyle w:val="hps"/>
          <w:rFonts w:ascii="Arial" w:hAnsi="Arial" w:cs="Arial"/>
          <w:color w:val="333333"/>
          <w:sz w:val="20"/>
          <w:szCs w:val="20"/>
        </w:rPr>
        <w:t>portfolio of</w:t>
      </w:r>
      <w:r>
        <w:rPr>
          <w:rFonts w:ascii="Arial" w:hAnsi="Arial" w:cs="Arial"/>
          <w:color w:val="333333"/>
          <w:sz w:val="20"/>
          <w:szCs w:val="20"/>
        </w:rPr>
        <w:t xml:space="preserve"> </w:t>
      </w:r>
      <w:r>
        <w:rPr>
          <w:rStyle w:val="hps"/>
          <w:rFonts w:ascii="Arial" w:hAnsi="Arial" w:cs="Arial"/>
          <w:color w:val="333333"/>
          <w:sz w:val="20"/>
          <w:szCs w:val="20"/>
        </w:rPr>
        <w:t xml:space="preserve">stores </w:t>
      </w:r>
      <w:r w:rsidR="00777341">
        <w:rPr>
          <w:rStyle w:val="hps"/>
          <w:rFonts w:ascii="Arial" w:hAnsi="Arial" w:cs="Arial"/>
          <w:color w:val="333333"/>
          <w:sz w:val="20"/>
          <w:szCs w:val="20"/>
        </w:rPr>
        <w:t>with new representative premises</w:t>
      </w:r>
      <w:r>
        <w:rPr>
          <w:rStyle w:val="hps"/>
          <w:rFonts w:ascii="Arial" w:hAnsi="Arial" w:cs="Arial"/>
          <w:color w:val="333333"/>
          <w:sz w:val="20"/>
          <w:szCs w:val="20"/>
        </w:rPr>
        <w:t>.</w:t>
      </w:r>
      <w:r>
        <w:rPr>
          <w:rFonts w:ascii="Arial" w:hAnsi="Arial" w:cs="Arial"/>
          <w:color w:val="333333"/>
          <w:sz w:val="20"/>
          <w:szCs w:val="20"/>
        </w:rPr>
        <w:t xml:space="preserve"> Nábytek Říha will </w:t>
      </w:r>
      <w:r>
        <w:rPr>
          <w:rStyle w:val="hps"/>
          <w:rFonts w:ascii="Arial" w:hAnsi="Arial" w:cs="Arial"/>
          <w:color w:val="333333"/>
          <w:sz w:val="20"/>
          <w:szCs w:val="20"/>
        </w:rPr>
        <w:t>attract</w:t>
      </w:r>
      <w:r>
        <w:rPr>
          <w:rFonts w:ascii="Arial" w:hAnsi="Arial" w:cs="Arial"/>
          <w:color w:val="333333"/>
          <w:sz w:val="20"/>
          <w:szCs w:val="20"/>
        </w:rPr>
        <w:t xml:space="preserve"> </w:t>
      </w:r>
      <w:r>
        <w:rPr>
          <w:rStyle w:val="hps"/>
          <w:rFonts w:ascii="Arial" w:hAnsi="Arial" w:cs="Arial"/>
          <w:color w:val="333333"/>
          <w:sz w:val="20"/>
          <w:szCs w:val="20"/>
        </w:rPr>
        <w:t>customers</w:t>
      </w:r>
      <w:r>
        <w:rPr>
          <w:rFonts w:ascii="Arial" w:hAnsi="Arial" w:cs="Arial"/>
          <w:color w:val="333333"/>
          <w:sz w:val="20"/>
          <w:szCs w:val="20"/>
        </w:rPr>
        <w:t xml:space="preserve"> </w:t>
      </w:r>
      <w:r>
        <w:rPr>
          <w:rStyle w:val="hps"/>
          <w:rFonts w:ascii="Arial" w:hAnsi="Arial" w:cs="Arial"/>
          <w:color w:val="333333"/>
          <w:sz w:val="20"/>
          <w:szCs w:val="20"/>
        </w:rPr>
        <w:t>to</w:t>
      </w:r>
      <w:r>
        <w:rPr>
          <w:rFonts w:ascii="Arial" w:hAnsi="Arial" w:cs="Arial"/>
          <w:color w:val="333333"/>
          <w:sz w:val="20"/>
          <w:szCs w:val="20"/>
        </w:rPr>
        <w:t xml:space="preserve"> </w:t>
      </w:r>
      <w:r>
        <w:rPr>
          <w:rStyle w:val="hps"/>
          <w:rFonts w:ascii="Arial" w:hAnsi="Arial" w:cs="Arial"/>
          <w:color w:val="333333"/>
          <w:sz w:val="20"/>
          <w:szCs w:val="20"/>
        </w:rPr>
        <w:t>its</w:t>
      </w:r>
      <w:r>
        <w:rPr>
          <w:rFonts w:ascii="Arial" w:hAnsi="Arial" w:cs="Arial"/>
          <w:color w:val="333333"/>
          <w:sz w:val="20"/>
          <w:szCs w:val="20"/>
        </w:rPr>
        <w:t xml:space="preserve"> </w:t>
      </w:r>
      <w:r>
        <w:rPr>
          <w:rStyle w:val="hps"/>
          <w:rFonts w:ascii="Arial" w:hAnsi="Arial" w:cs="Arial"/>
          <w:color w:val="333333"/>
          <w:sz w:val="20"/>
          <w:szCs w:val="20"/>
        </w:rPr>
        <w:t>newly opened</w:t>
      </w:r>
      <w:r>
        <w:rPr>
          <w:rFonts w:ascii="Arial" w:hAnsi="Arial" w:cs="Arial"/>
          <w:color w:val="333333"/>
          <w:sz w:val="20"/>
          <w:szCs w:val="20"/>
        </w:rPr>
        <w:t xml:space="preserve"> </w:t>
      </w:r>
      <w:r>
        <w:rPr>
          <w:rStyle w:val="hps"/>
          <w:rFonts w:ascii="Arial" w:hAnsi="Arial" w:cs="Arial"/>
          <w:color w:val="333333"/>
          <w:sz w:val="20"/>
          <w:szCs w:val="20"/>
        </w:rPr>
        <w:t>store</w:t>
      </w:r>
      <w:r>
        <w:rPr>
          <w:rFonts w:ascii="Arial" w:hAnsi="Arial" w:cs="Arial"/>
          <w:color w:val="333333"/>
          <w:sz w:val="20"/>
          <w:szCs w:val="20"/>
        </w:rPr>
        <w:t xml:space="preserve"> </w:t>
      </w:r>
      <w:r>
        <w:rPr>
          <w:rStyle w:val="hps"/>
          <w:rFonts w:ascii="Arial" w:hAnsi="Arial" w:cs="Arial"/>
          <w:color w:val="333333"/>
          <w:sz w:val="20"/>
          <w:szCs w:val="20"/>
        </w:rPr>
        <w:t>at the</w:t>
      </w:r>
      <w:r>
        <w:rPr>
          <w:rFonts w:ascii="Arial" w:hAnsi="Arial" w:cs="Arial"/>
          <w:color w:val="333333"/>
          <w:sz w:val="20"/>
          <w:szCs w:val="20"/>
        </w:rPr>
        <w:t xml:space="preserve"> </w:t>
      </w:r>
      <w:r>
        <w:rPr>
          <w:rStyle w:val="hps"/>
          <w:rFonts w:ascii="Arial" w:hAnsi="Arial" w:cs="Arial"/>
          <w:color w:val="333333"/>
          <w:sz w:val="20"/>
          <w:szCs w:val="20"/>
        </w:rPr>
        <w:t>beginning of the 4</w:t>
      </w:r>
      <w:r w:rsidRPr="00777341">
        <w:rPr>
          <w:rStyle w:val="hps"/>
          <w:rFonts w:ascii="Arial" w:hAnsi="Arial" w:cs="Arial"/>
          <w:color w:val="333333"/>
          <w:sz w:val="20"/>
          <w:szCs w:val="20"/>
          <w:vertAlign w:val="superscript"/>
        </w:rPr>
        <w:t>th</w:t>
      </w:r>
      <w:r>
        <w:rPr>
          <w:rFonts w:ascii="Arial" w:hAnsi="Arial" w:cs="Arial"/>
          <w:color w:val="333333"/>
          <w:sz w:val="20"/>
          <w:szCs w:val="20"/>
        </w:rPr>
        <w:t xml:space="preserve"> </w:t>
      </w:r>
      <w:r>
        <w:rPr>
          <w:rStyle w:val="hps"/>
          <w:rFonts w:ascii="Arial" w:hAnsi="Arial" w:cs="Arial"/>
          <w:color w:val="333333"/>
          <w:sz w:val="20"/>
          <w:szCs w:val="20"/>
        </w:rPr>
        <w:t>quarter</w:t>
      </w:r>
      <w:r>
        <w:rPr>
          <w:rFonts w:ascii="Arial" w:hAnsi="Arial" w:cs="Arial"/>
          <w:color w:val="333333"/>
          <w:sz w:val="20"/>
          <w:szCs w:val="20"/>
        </w:rPr>
        <w:t xml:space="preserve">, </w:t>
      </w:r>
      <w:r>
        <w:rPr>
          <w:rStyle w:val="hps"/>
          <w:rFonts w:ascii="Arial" w:hAnsi="Arial" w:cs="Arial"/>
          <w:color w:val="333333"/>
          <w:sz w:val="20"/>
          <w:szCs w:val="20"/>
        </w:rPr>
        <w:t>and will present its products</w:t>
      </w:r>
      <w:r>
        <w:rPr>
          <w:rFonts w:ascii="Arial" w:hAnsi="Arial" w:cs="Arial"/>
          <w:color w:val="333333"/>
          <w:sz w:val="20"/>
          <w:szCs w:val="20"/>
        </w:rPr>
        <w:t xml:space="preserve"> </w:t>
      </w:r>
      <w:r>
        <w:rPr>
          <w:rStyle w:val="hps"/>
          <w:rFonts w:ascii="Arial" w:hAnsi="Arial" w:cs="Arial"/>
          <w:color w:val="333333"/>
          <w:sz w:val="20"/>
          <w:szCs w:val="20"/>
        </w:rPr>
        <w:t>on</w:t>
      </w:r>
      <w:r>
        <w:rPr>
          <w:rFonts w:ascii="Arial" w:hAnsi="Arial" w:cs="Arial"/>
          <w:color w:val="333333"/>
          <w:sz w:val="20"/>
          <w:szCs w:val="20"/>
        </w:rPr>
        <w:t xml:space="preserve"> </w:t>
      </w:r>
      <w:r>
        <w:rPr>
          <w:rStyle w:val="hps"/>
          <w:rFonts w:ascii="Arial" w:hAnsi="Arial" w:cs="Arial"/>
          <w:color w:val="333333"/>
          <w:sz w:val="20"/>
          <w:szCs w:val="20"/>
        </w:rPr>
        <w:t>an area of</w:t>
      </w:r>
      <w:r>
        <w:rPr>
          <w:rFonts w:ascii="Arial" w:hAnsi="Arial" w:cs="Arial"/>
          <w:color w:val="333333"/>
          <w:sz w:val="20"/>
          <w:szCs w:val="20"/>
        </w:rPr>
        <w:t xml:space="preserve"> </w:t>
      </w:r>
      <w:r>
        <w:rPr>
          <w:rStyle w:val="hps"/>
          <w:rFonts w:ascii="Arial" w:hAnsi="Arial" w:cs="Arial"/>
          <w:color w:val="333333"/>
          <w:sz w:val="20"/>
          <w:szCs w:val="20"/>
        </w:rPr>
        <w:t>​​353 sq m</w:t>
      </w:r>
      <w:r>
        <w:rPr>
          <w:rFonts w:ascii="Arial" w:hAnsi="Arial" w:cs="Arial"/>
          <w:color w:val="333333"/>
          <w:sz w:val="20"/>
          <w:szCs w:val="20"/>
        </w:rPr>
        <w:t>.</w:t>
      </w:r>
    </w:p>
    <w:p w:rsidR="00735AEB" w:rsidRPr="005A3070" w:rsidRDefault="00735AEB" w:rsidP="0058401D">
      <w:pPr>
        <w:jc w:val="both"/>
        <w:rPr>
          <w:rFonts w:ascii="Arial" w:hAnsi="Arial" w:cs="Arial"/>
          <w:sz w:val="20"/>
          <w:szCs w:val="20"/>
          <w:lang w:val="en-US"/>
        </w:rPr>
      </w:pPr>
    </w:p>
    <w:p w:rsidR="005A3070" w:rsidRPr="005A3070" w:rsidRDefault="005A3070" w:rsidP="0058401D">
      <w:pPr>
        <w:jc w:val="both"/>
        <w:rPr>
          <w:rFonts w:ascii="Arial" w:hAnsi="Arial" w:cs="Arial"/>
          <w:sz w:val="20"/>
          <w:szCs w:val="20"/>
          <w:lang w:val="en-US"/>
        </w:rPr>
      </w:pPr>
      <w:r w:rsidRPr="005A3070">
        <w:rPr>
          <w:rFonts w:ascii="Arial" w:hAnsi="Arial" w:cs="Arial"/>
          <w:sz w:val="20"/>
          <w:szCs w:val="20"/>
          <w:lang w:val="en-US"/>
        </w:rPr>
        <w:t>”</w:t>
      </w:r>
      <w:proofErr w:type="spellStart"/>
      <w:r w:rsidRPr="005A3070">
        <w:rPr>
          <w:rFonts w:ascii="Arial" w:hAnsi="Arial" w:cs="Arial"/>
          <w:sz w:val="20"/>
          <w:szCs w:val="20"/>
          <w:lang w:val="en-US"/>
        </w:rPr>
        <w:t>Balabenka</w:t>
      </w:r>
      <w:proofErr w:type="spellEnd"/>
      <w:r w:rsidRPr="005A3070">
        <w:rPr>
          <w:rFonts w:ascii="Arial" w:hAnsi="Arial" w:cs="Arial"/>
          <w:sz w:val="20"/>
          <w:szCs w:val="20"/>
          <w:lang w:val="en-US"/>
        </w:rPr>
        <w:t xml:space="preserve"> won thanks to modern design and </w:t>
      </w:r>
      <w:r w:rsidR="00A1470A" w:rsidRPr="005A3070">
        <w:rPr>
          <w:rFonts w:ascii="Arial" w:hAnsi="Arial" w:cs="Arial"/>
          <w:sz w:val="20"/>
          <w:szCs w:val="20"/>
          <w:lang w:val="en-US"/>
        </w:rPr>
        <w:t>it</w:t>
      </w:r>
      <w:r w:rsidR="00A1470A">
        <w:rPr>
          <w:rFonts w:ascii="Arial" w:hAnsi="Arial" w:cs="Arial"/>
          <w:sz w:val="20"/>
          <w:szCs w:val="20"/>
          <w:lang w:val="en-US"/>
        </w:rPr>
        <w:t>s</w:t>
      </w:r>
      <w:r w:rsidRPr="005A3070">
        <w:rPr>
          <w:rFonts w:ascii="Arial" w:hAnsi="Arial" w:cs="Arial"/>
          <w:sz w:val="20"/>
          <w:szCs w:val="20"/>
          <w:lang w:val="en-US"/>
        </w:rPr>
        <w:t xml:space="preserve"> location, which corresponds with the proposed strategy of the firm</w:t>
      </w:r>
      <w:r w:rsidR="0058401D" w:rsidRPr="005A3070">
        <w:rPr>
          <w:rFonts w:ascii="Arial" w:hAnsi="Arial" w:cs="Arial"/>
          <w:sz w:val="20"/>
          <w:szCs w:val="20"/>
          <w:lang w:val="en-US"/>
        </w:rPr>
        <w:t>“</w:t>
      </w:r>
      <w:r w:rsidR="0058401D">
        <w:rPr>
          <w:rFonts w:ascii="Arial" w:hAnsi="Arial" w:cs="Arial"/>
          <w:sz w:val="20"/>
          <w:szCs w:val="20"/>
          <w:lang w:val="en-US"/>
        </w:rPr>
        <w:t xml:space="preserve">, </w:t>
      </w:r>
      <w:r w:rsidR="0058401D" w:rsidRPr="005A3070">
        <w:rPr>
          <w:rFonts w:ascii="Arial" w:hAnsi="Arial" w:cs="Arial"/>
          <w:sz w:val="20"/>
          <w:szCs w:val="20"/>
          <w:lang w:val="en-US"/>
        </w:rPr>
        <w:t>says</w:t>
      </w:r>
      <w:r w:rsidRPr="005A3070">
        <w:rPr>
          <w:rFonts w:ascii="Arial" w:hAnsi="Arial" w:cs="Arial"/>
          <w:sz w:val="20"/>
          <w:szCs w:val="20"/>
          <w:lang w:val="en-US"/>
        </w:rPr>
        <w:t xml:space="preserve"> </w:t>
      </w:r>
      <w:proofErr w:type="spellStart"/>
      <w:r w:rsidRPr="005A3070">
        <w:rPr>
          <w:rFonts w:ascii="Arial" w:hAnsi="Arial" w:cs="Arial"/>
          <w:sz w:val="20"/>
          <w:szCs w:val="20"/>
          <w:lang w:val="en-US"/>
        </w:rPr>
        <w:t>Miloslav</w:t>
      </w:r>
      <w:proofErr w:type="spellEnd"/>
      <w:r w:rsidRPr="005A3070">
        <w:rPr>
          <w:rFonts w:ascii="Arial" w:hAnsi="Arial" w:cs="Arial"/>
          <w:sz w:val="20"/>
          <w:szCs w:val="20"/>
          <w:lang w:val="en-US"/>
        </w:rPr>
        <w:t xml:space="preserve"> </w:t>
      </w:r>
      <w:proofErr w:type="spellStart"/>
      <w:r w:rsidRPr="005A3070">
        <w:rPr>
          <w:rFonts w:ascii="Arial" w:hAnsi="Arial" w:cs="Arial"/>
          <w:sz w:val="20"/>
          <w:szCs w:val="20"/>
          <w:lang w:val="en-US"/>
        </w:rPr>
        <w:t>Říha</w:t>
      </w:r>
      <w:proofErr w:type="spellEnd"/>
      <w:r w:rsidRPr="005A3070">
        <w:rPr>
          <w:rFonts w:ascii="Arial" w:hAnsi="Arial" w:cs="Arial"/>
          <w:sz w:val="20"/>
          <w:szCs w:val="20"/>
          <w:lang w:val="en-US"/>
        </w:rPr>
        <w:t xml:space="preserve">, Managing Director, </w:t>
      </w:r>
      <w:proofErr w:type="spellStart"/>
      <w:r w:rsidRPr="005A3070">
        <w:rPr>
          <w:rFonts w:ascii="Arial" w:hAnsi="Arial" w:cs="Arial"/>
          <w:sz w:val="20"/>
          <w:szCs w:val="20"/>
          <w:lang w:val="en-US"/>
        </w:rPr>
        <w:t>Nábytek</w:t>
      </w:r>
      <w:proofErr w:type="spellEnd"/>
      <w:r w:rsidRPr="005A3070">
        <w:rPr>
          <w:rFonts w:ascii="Arial" w:hAnsi="Arial" w:cs="Arial"/>
          <w:sz w:val="20"/>
          <w:szCs w:val="20"/>
          <w:lang w:val="en-US"/>
        </w:rPr>
        <w:t xml:space="preserve"> </w:t>
      </w:r>
      <w:proofErr w:type="spellStart"/>
      <w:r w:rsidRPr="005A3070">
        <w:rPr>
          <w:rFonts w:ascii="Arial" w:hAnsi="Arial" w:cs="Arial"/>
          <w:sz w:val="20"/>
          <w:szCs w:val="20"/>
          <w:lang w:val="en-US"/>
        </w:rPr>
        <w:t>Říha</w:t>
      </w:r>
      <w:proofErr w:type="spellEnd"/>
      <w:r w:rsidRPr="005A3070">
        <w:rPr>
          <w:rFonts w:ascii="Arial" w:hAnsi="Arial" w:cs="Arial"/>
          <w:sz w:val="20"/>
          <w:szCs w:val="20"/>
          <w:lang w:val="en-US"/>
        </w:rPr>
        <w:t>. “We are excited to offer our customers new premises in the vicinity of our existing stores, where they can now find a</w:t>
      </w:r>
      <w:r w:rsidR="0032257A">
        <w:rPr>
          <w:rFonts w:ascii="Arial" w:hAnsi="Arial" w:cs="Arial"/>
          <w:sz w:val="20"/>
          <w:szCs w:val="20"/>
          <w:lang w:val="en-US"/>
        </w:rPr>
        <w:t>ll our products in one location</w:t>
      </w:r>
      <w:r w:rsidRPr="005A3070">
        <w:rPr>
          <w:rFonts w:ascii="Arial" w:hAnsi="Arial" w:cs="Arial"/>
          <w:sz w:val="20"/>
          <w:szCs w:val="20"/>
          <w:lang w:val="en-US"/>
        </w:rPr>
        <w:t>”</w:t>
      </w:r>
      <w:r w:rsidR="0032257A">
        <w:rPr>
          <w:rFonts w:ascii="Arial" w:hAnsi="Arial" w:cs="Arial"/>
          <w:sz w:val="20"/>
          <w:szCs w:val="20"/>
          <w:lang w:val="en-US"/>
        </w:rPr>
        <w:t>.</w:t>
      </w:r>
    </w:p>
    <w:p w:rsidR="00735AEB" w:rsidRDefault="00735AEB" w:rsidP="0058401D">
      <w:pPr>
        <w:jc w:val="both"/>
        <w:rPr>
          <w:rFonts w:ascii="Arial" w:hAnsi="Arial" w:cs="Arial"/>
          <w:sz w:val="20"/>
          <w:szCs w:val="20"/>
          <w:lang w:val="en-US"/>
        </w:rPr>
      </w:pPr>
    </w:p>
    <w:p w:rsidR="005A3070" w:rsidRPr="005A3070" w:rsidRDefault="005A3070" w:rsidP="0058401D">
      <w:pPr>
        <w:jc w:val="both"/>
        <w:rPr>
          <w:rFonts w:ascii="Arial" w:hAnsi="Arial" w:cs="Arial"/>
          <w:sz w:val="20"/>
          <w:szCs w:val="20"/>
          <w:lang w:val="en-US"/>
        </w:rPr>
      </w:pPr>
      <w:proofErr w:type="spellStart"/>
      <w:r w:rsidRPr="005A3070">
        <w:rPr>
          <w:rFonts w:ascii="Arial" w:hAnsi="Arial" w:cs="Arial"/>
          <w:sz w:val="20"/>
          <w:szCs w:val="20"/>
          <w:lang w:val="en-US"/>
        </w:rPr>
        <w:t>Balabenka</w:t>
      </w:r>
      <w:proofErr w:type="spellEnd"/>
      <w:r w:rsidRPr="005A3070">
        <w:rPr>
          <w:rFonts w:ascii="Arial" w:hAnsi="Arial" w:cs="Arial"/>
          <w:sz w:val="20"/>
          <w:szCs w:val="20"/>
          <w:lang w:val="en-US"/>
        </w:rPr>
        <w:t xml:space="preserve"> office building is located at t</w:t>
      </w:r>
      <w:r w:rsidR="0032257A">
        <w:rPr>
          <w:rFonts w:ascii="Arial" w:hAnsi="Arial" w:cs="Arial"/>
          <w:sz w:val="20"/>
          <w:szCs w:val="20"/>
          <w:lang w:val="en-US"/>
        </w:rPr>
        <w:t>he interface of Prague 8 – Karl</w:t>
      </w:r>
      <w:r w:rsidR="0032257A">
        <w:rPr>
          <w:rFonts w:ascii="Arial" w:hAnsi="Arial" w:cs="Arial"/>
          <w:sz w:val="20"/>
          <w:szCs w:val="20"/>
        </w:rPr>
        <w:t>í</w:t>
      </w:r>
      <w:r w:rsidRPr="005A3070">
        <w:rPr>
          <w:rFonts w:ascii="Arial" w:hAnsi="Arial" w:cs="Arial"/>
          <w:sz w:val="20"/>
          <w:szCs w:val="20"/>
          <w:lang w:val="en-US"/>
        </w:rPr>
        <w:t xml:space="preserve">n and Prague 9 – </w:t>
      </w:r>
      <w:proofErr w:type="spellStart"/>
      <w:r w:rsidRPr="005A3070">
        <w:rPr>
          <w:rFonts w:ascii="Arial" w:hAnsi="Arial" w:cs="Arial"/>
          <w:sz w:val="20"/>
          <w:szCs w:val="20"/>
          <w:lang w:val="en-US"/>
        </w:rPr>
        <w:t>Vyso</w:t>
      </w:r>
      <w:r w:rsidR="0032257A">
        <w:rPr>
          <w:rFonts w:ascii="Arial" w:hAnsi="Arial" w:cs="Arial"/>
          <w:sz w:val="20"/>
          <w:szCs w:val="20"/>
          <w:lang w:val="en-US"/>
        </w:rPr>
        <w:t>č</w:t>
      </w:r>
      <w:r w:rsidRPr="005A3070">
        <w:rPr>
          <w:rFonts w:ascii="Arial" w:hAnsi="Arial" w:cs="Arial"/>
          <w:sz w:val="20"/>
          <w:szCs w:val="20"/>
          <w:lang w:val="en-US"/>
        </w:rPr>
        <w:t>any</w:t>
      </w:r>
      <w:proofErr w:type="spellEnd"/>
      <w:r w:rsidRPr="005A3070">
        <w:rPr>
          <w:rFonts w:ascii="Arial" w:hAnsi="Arial" w:cs="Arial"/>
          <w:sz w:val="20"/>
          <w:szCs w:val="20"/>
          <w:lang w:val="en-US"/>
        </w:rPr>
        <w:t xml:space="preserve">, on the corner of </w:t>
      </w:r>
      <w:proofErr w:type="spellStart"/>
      <w:r w:rsidRPr="005A3070">
        <w:rPr>
          <w:rFonts w:ascii="Arial" w:hAnsi="Arial" w:cs="Arial"/>
          <w:sz w:val="20"/>
          <w:szCs w:val="20"/>
          <w:lang w:val="en-US"/>
        </w:rPr>
        <w:t>Sokolovsk</w:t>
      </w:r>
      <w:r w:rsidR="0032257A">
        <w:rPr>
          <w:rFonts w:ascii="Arial" w:hAnsi="Arial" w:cs="Arial"/>
          <w:sz w:val="20"/>
          <w:szCs w:val="20"/>
          <w:lang w:val="en-US"/>
        </w:rPr>
        <w:t>á</w:t>
      </w:r>
      <w:proofErr w:type="spellEnd"/>
      <w:r w:rsidRPr="005A3070">
        <w:rPr>
          <w:rFonts w:ascii="Arial" w:hAnsi="Arial" w:cs="Arial"/>
          <w:sz w:val="20"/>
          <w:szCs w:val="20"/>
          <w:lang w:val="en-US"/>
        </w:rPr>
        <w:t xml:space="preserve"> and </w:t>
      </w:r>
      <w:proofErr w:type="spellStart"/>
      <w:r w:rsidR="0032257A">
        <w:rPr>
          <w:rFonts w:ascii="Arial" w:hAnsi="Arial" w:cs="Arial"/>
          <w:sz w:val="20"/>
          <w:szCs w:val="20"/>
          <w:lang w:val="en-US"/>
        </w:rPr>
        <w:t>Českomoravská</w:t>
      </w:r>
      <w:proofErr w:type="spellEnd"/>
      <w:r w:rsidR="00677CD8">
        <w:rPr>
          <w:rFonts w:ascii="Arial" w:hAnsi="Arial" w:cs="Arial"/>
          <w:sz w:val="20"/>
          <w:szCs w:val="20"/>
          <w:lang w:val="en-US"/>
        </w:rPr>
        <w:t xml:space="preserve"> </w:t>
      </w:r>
      <w:proofErr w:type="gramStart"/>
      <w:r w:rsidR="00677CD8">
        <w:rPr>
          <w:rFonts w:ascii="Arial" w:hAnsi="Arial" w:cs="Arial"/>
          <w:sz w:val="20"/>
          <w:szCs w:val="20"/>
          <w:lang w:val="en-US"/>
        </w:rPr>
        <w:t>street</w:t>
      </w:r>
      <w:proofErr w:type="gramEnd"/>
      <w:r w:rsidRPr="005A3070">
        <w:rPr>
          <w:rFonts w:ascii="Arial" w:hAnsi="Arial" w:cs="Arial"/>
          <w:sz w:val="20"/>
          <w:szCs w:val="20"/>
          <w:lang w:val="en-US"/>
        </w:rPr>
        <w:t xml:space="preserve">. The total leasable area of the building is 13.000 </w:t>
      </w:r>
      <w:r w:rsidR="0032257A">
        <w:rPr>
          <w:rFonts w:ascii="Arial" w:hAnsi="Arial" w:cs="Arial"/>
          <w:sz w:val="20"/>
          <w:szCs w:val="20"/>
          <w:lang w:val="en-US"/>
        </w:rPr>
        <w:t>sq m</w:t>
      </w:r>
      <w:r w:rsidRPr="005A3070">
        <w:rPr>
          <w:rFonts w:ascii="Arial" w:hAnsi="Arial" w:cs="Arial"/>
          <w:sz w:val="20"/>
          <w:szCs w:val="20"/>
          <w:lang w:val="en-US"/>
        </w:rPr>
        <w:t xml:space="preserve">, consisting of 2.500 </w:t>
      </w:r>
      <w:r w:rsidR="0032257A">
        <w:rPr>
          <w:rFonts w:ascii="Arial" w:hAnsi="Arial" w:cs="Arial"/>
          <w:sz w:val="20"/>
          <w:szCs w:val="20"/>
          <w:lang w:val="en-US"/>
        </w:rPr>
        <w:t>sq m</w:t>
      </w:r>
      <w:r w:rsidRPr="005A3070">
        <w:rPr>
          <w:rFonts w:ascii="Arial" w:hAnsi="Arial" w:cs="Arial"/>
          <w:sz w:val="20"/>
          <w:szCs w:val="20"/>
          <w:lang w:val="en-US"/>
        </w:rPr>
        <w:t xml:space="preserve"> of retail and the balance offices. The building has underground parking with a capacity of 158 parking spaces.</w:t>
      </w:r>
    </w:p>
    <w:p w:rsidR="005A3070" w:rsidRPr="005A3070" w:rsidRDefault="005A3070" w:rsidP="0058401D">
      <w:pPr>
        <w:jc w:val="both"/>
        <w:rPr>
          <w:rFonts w:ascii="Arial" w:hAnsi="Arial" w:cs="Arial"/>
          <w:sz w:val="20"/>
          <w:szCs w:val="20"/>
          <w:lang w:val="en-US"/>
        </w:rPr>
      </w:pPr>
    </w:p>
    <w:p w:rsidR="005A3070" w:rsidRPr="005A3070" w:rsidRDefault="005A3070" w:rsidP="0058401D">
      <w:pPr>
        <w:jc w:val="both"/>
        <w:rPr>
          <w:rFonts w:ascii="Arial" w:hAnsi="Arial" w:cs="Arial"/>
          <w:sz w:val="20"/>
          <w:szCs w:val="20"/>
          <w:lang w:val="en-US"/>
        </w:rPr>
      </w:pPr>
      <w:proofErr w:type="spellStart"/>
      <w:r w:rsidRPr="005A3070">
        <w:rPr>
          <w:rFonts w:ascii="Arial" w:hAnsi="Arial" w:cs="Arial"/>
          <w:sz w:val="20"/>
          <w:szCs w:val="20"/>
          <w:lang w:val="en-US"/>
        </w:rPr>
        <w:t>Balabenka</w:t>
      </w:r>
      <w:proofErr w:type="spellEnd"/>
      <w:r w:rsidRPr="005A3070">
        <w:rPr>
          <w:rFonts w:ascii="Arial" w:hAnsi="Arial" w:cs="Arial"/>
          <w:sz w:val="20"/>
          <w:szCs w:val="20"/>
          <w:lang w:val="en-US"/>
        </w:rPr>
        <w:t xml:space="preserve"> is a modern seven-storey building with </w:t>
      </w:r>
      <w:r w:rsidR="0032257A">
        <w:rPr>
          <w:rFonts w:ascii="Arial" w:hAnsi="Arial" w:cs="Arial"/>
          <w:sz w:val="20"/>
          <w:szCs w:val="20"/>
          <w:lang w:val="en-US"/>
        </w:rPr>
        <w:t>unique</w:t>
      </w:r>
      <w:r w:rsidRPr="005A3070">
        <w:rPr>
          <w:rFonts w:ascii="Arial" w:hAnsi="Arial" w:cs="Arial"/>
          <w:sz w:val="20"/>
          <w:szCs w:val="20"/>
          <w:lang w:val="en-US"/>
        </w:rPr>
        <w:t xml:space="preserve"> </w:t>
      </w:r>
      <w:r w:rsidR="006F52F5">
        <w:rPr>
          <w:rFonts w:ascii="Arial" w:hAnsi="Arial" w:cs="Arial"/>
          <w:sz w:val="20"/>
          <w:szCs w:val="20"/>
          <w:lang w:val="en-US"/>
        </w:rPr>
        <w:t>21</w:t>
      </w:r>
      <w:r w:rsidR="006F52F5" w:rsidRPr="0032257A">
        <w:rPr>
          <w:rFonts w:ascii="Arial" w:hAnsi="Arial" w:cs="Arial"/>
          <w:sz w:val="20"/>
          <w:szCs w:val="20"/>
          <w:vertAlign w:val="superscript"/>
          <w:lang w:val="en-US"/>
        </w:rPr>
        <w:t>st</w:t>
      </w:r>
      <w:r w:rsidR="006F52F5" w:rsidRPr="005A3070">
        <w:rPr>
          <w:rFonts w:ascii="Arial" w:hAnsi="Arial" w:cs="Arial"/>
          <w:sz w:val="20"/>
          <w:szCs w:val="20"/>
          <w:lang w:val="en-US"/>
        </w:rPr>
        <w:t xml:space="preserve"> century </w:t>
      </w:r>
      <w:r w:rsidRPr="005A3070">
        <w:rPr>
          <w:rFonts w:ascii="Arial" w:hAnsi="Arial" w:cs="Arial"/>
          <w:sz w:val="20"/>
          <w:szCs w:val="20"/>
          <w:lang w:val="en-US"/>
        </w:rPr>
        <w:t>ar</w:t>
      </w:r>
      <w:r w:rsidR="0032257A">
        <w:rPr>
          <w:rFonts w:ascii="Arial" w:hAnsi="Arial" w:cs="Arial"/>
          <w:sz w:val="20"/>
          <w:szCs w:val="20"/>
          <w:lang w:val="en-US"/>
        </w:rPr>
        <w:t xml:space="preserve">chitecture </w:t>
      </w:r>
      <w:proofErr w:type="gramStart"/>
      <w:r w:rsidR="0032257A">
        <w:rPr>
          <w:rFonts w:ascii="Arial" w:hAnsi="Arial" w:cs="Arial"/>
          <w:sz w:val="20"/>
          <w:szCs w:val="20"/>
          <w:lang w:val="en-US"/>
        </w:rPr>
        <w:t>design</w:t>
      </w:r>
      <w:r w:rsidR="006F52F5">
        <w:rPr>
          <w:rFonts w:ascii="Arial" w:hAnsi="Arial" w:cs="Arial"/>
          <w:sz w:val="20"/>
          <w:szCs w:val="20"/>
          <w:lang w:val="en-US"/>
        </w:rPr>
        <w:t>ed</w:t>
      </w:r>
      <w:r w:rsidR="0032257A">
        <w:rPr>
          <w:rFonts w:ascii="Arial" w:hAnsi="Arial" w:cs="Arial"/>
          <w:sz w:val="20"/>
          <w:szCs w:val="20"/>
          <w:lang w:val="en-US"/>
        </w:rPr>
        <w:t xml:space="preserve"> </w:t>
      </w:r>
      <w:r w:rsidRPr="005A3070">
        <w:rPr>
          <w:rFonts w:ascii="Arial" w:hAnsi="Arial" w:cs="Arial"/>
          <w:sz w:val="20"/>
          <w:szCs w:val="20"/>
          <w:lang w:val="en-US"/>
        </w:rPr>
        <w:t>,</w:t>
      </w:r>
      <w:proofErr w:type="gramEnd"/>
      <w:r w:rsidRPr="005A3070">
        <w:rPr>
          <w:rFonts w:ascii="Arial" w:hAnsi="Arial" w:cs="Arial"/>
          <w:sz w:val="20"/>
          <w:szCs w:val="20"/>
          <w:lang w:val="en-US"/>
        </w:rPr>
        <w:t xml:space="preserve"> </w:t>
      </w:r>
      <w:r w:rsidR="0032257A">
        <w:rPr>
          <w:rFonts w:ascii="Arial" w:hAnsi="Arial" w:cs="Arial"/>
          <w:sz w:val="20"/>
          <w:szCs w:val="20"/>
          <w:lang w:val="en-US"/>
        </w:rPr>
        <w:t xml:space="preserve">by studio </w:t>
      </w:r>
      <w:proofErr w:type="spellStart"/>
      <w:r w:rsidR="0032257A">
        <w:rPr>
          <w:rFonts w:ascii="Arial" w:hAnsi="Arial" w:cs="Arial"/>
          <w:sz w:val="20"/>
          <w:szCs w:val="20"/>
          <w:lang w:val="en-US"/>
        </w:rPr>
        <w:t>Bílek</w:t>
      </w:r>
      <w:proofErr w:type="spellEnd"/>
      <w:r w:rsidR="0032257A">
        <w:rPr>
          <w:rFonts w:ascii="Arial" w:hAnsi="Arial" w:cs="Arial"/>
          <w:sz w:val="20"/>
          <w:szCs w:val="20"/>
          <w:lang w:val="en-US"/>
        </w:rPr>
        <w:t xml:space="preserve"> Associates, </w:t>
      </w:r>
      <w:proofErr w:type="spellStart"/>
      <w:r w:rsidR="0032257A">
        <w:rPr>
          <w:rFonts w:ascii="Arial" w:hAnsi="Arial" w:cs="Arial"/>
          <w:sz w:val="20"/>
          <w:szCs w:val="20"/>
          <w:lang w:val="en-US"/>
        </w:rPr>
        <w:t>s.r.o</w:t>
      </w:r>
      <w:proofErr w:type="spellEnd"/>
      <w:r w:rsidR="0032257A">
        <w:rPr>
          <w:rFonts w:ascii="Arial" w:hAnsi="Arial" w:cs="Arial"/>
          <w:sz w:val="20"/>
          <w:szCs w:val="20"/>
          <w:lang w:val="en-US"/>
        </w:rPr>
        <w:t>..</w:t>
      </w:r>
      <w:r w:rsidRPr="005A3070">
        <w:rPr>
          <w:rFonts w:ascii="Arial" w:hAnsi="Arial" w:cs="Arial"/>
          <w:sz w:val="20"/>
          <w:szCs w:val="20"/>
          <w:lang w:val="en-US"/>
        </w:rPr>
        <w:t xml:space="preserve"> With its well designed commercial spaces, </w:t>
      </w:r>
      <w:proofErr w:type="spellStart"/>
      <w:r w:rsidRPr="005A3070">
        <w:rPr>
          <w:rFonts w:ascii="Arial" w:hAnsi="Arial" w:cs="Arial"/>
          <w:sz w:val="20"/>
          <w:szCs w:val="20"/>
          <w:lang w:val="en-US"/>
        </w:rPr>
        <w:t>Balabenka</w:t>
      </w:r>
      <w:proofErr w:type="spellEnd"/>
      <w:r w:rsidRPr="005A3070">
        <w:rPr>
          <w:rFonts w:ascii="Arial" w:hAnsi="Arial" w:cs="Arial"/>
          <w:sz w:val="20"/>
          <w:szCs w:val="20"/>
          <w:lang w:val="en-US"/>
        </w:rPr>
        <w:t xml:space="preserve"> offers flexible and bright </w:t>
      </w:r>
      <w:r w:rsidR="00677CD8">
        <w:rPr>
          <w:rFonts w:ascii="Arial" w:hAnsi="Arial" w:cs="Arial"/>
          <w:sz w:val="20"/>
          <w:szCs w:val="20"/>
          <w:lang w:val="en-US"/>
        </w:rPr>
        <w:t>premises</w:t>
      </w:r>
      <w:r w:rsidRPr="005A3070">
        <w:rPr>
          <w:rFonts w:ascii="Arial" w:hAnsi="Arial" w:cs="Arial"/>
          <w:sz w:val="20"/>
          <w:szCs w:val="20"/>
          <w:lang w:val="en-US"/>
        </w:rPr>
        <w:t xml:space="preserve">. The complex is situated in the city park, which creates a natural barrier against the rush of metropolitan life. </w:t>
      </w:r>
      <w:proofErr w:type="spellStart"/>
      <w:r w:rsidRPr="005A3070">
        <w:rPr>
          <w:rFonts w:ascii="Arial" w:hAnsi="Arial" w:cs="Arial"/>
          <w:sz w:val="20"/>
          <w:szCs w:val="20"/>
          <w:lang w:val="en-US"/>
        </w:rPr>
        <w:t>Balabenka</w:t>
      </w:r>
      <w:proofErr w:type="spellEnd"/>
      <w:r w:rsidRPr="005A3070">
        <w:rPr>
          <w:rFonts w:ascii="Arial" w:hAnsi="Arial" w:cs="Arial"/>
          <w:sz w:val="20"/>
          <w:szCs w:val="20"/>
          <w:lang w:val="en-US"/>
        </w:rPr>
        <w:t xml:space="preserve"> is located just 15 minutes drive from the city center and is accessible by car and public transport. Within walking distance from the building there is a wide range of services and amenities, including </w:t>
      </w:r>
      <w:r w:rsidR="00677CD8">
        <w:rPr>
          <w:rFonts w:ascii="Arial" w:hAnsi="Arial" w:cs="Arial"/>
          <w:sz w:val="20"/>
          <w:szCs w:val="20"/>
          <w:lang w:val="en-US"/>
        </w:rPr>
        <w:t>S</w:t>
      </w:r>
      <w:r w:rsidRPr="005A3070">
        <w:rPr>
          <w:rFonts w:ascii="Arial" w:hAnsi="Arial" w:cs="Arial"/>
          <w:sz w:val="20"/>
          <w:szCs w:val="20"/>
          <w:lang w:val="en-US"/>
        </w:rPr>
        <w:t xml:space="preserve">hopping center </w:t>
      </w:r>
      <w:proofErr w:type="spellStart"/>
      <w:r w:rsidRPr="005A3070">
        <w:rPr>
          <w:rFonts w:ascii="Arial" w:hAnsi="Arial" w:cs="Arial"/>
          <w:sz w:val="20"/>
          <w:szCs w:val="20"/>
          <w:lang w:val="en-US"/>
        </w:rPr>
        <w:t>Harfa</w:t>
      </w:r>
      <w:proofErr w:type="spellEnd"/>
      <w:r w:rsidRPr="005A3070">
        <w:rPr>
          <w:rFonts w:ascii="Arial" w:hAnsi="Arial" w:cs="Arial"/>
          <w:sz w:val="20"/>
          <w:szCs w:val="20"/>
          <w:lang w:val="en-US"/>
        </w:rPr>
        <w:t xml:space="preserve"> and O2 Arena.</w:t>
      </w:r>
    </w:p>
    <w:p w:rsidR="005A3070" w:rsidRPr="005A3070" w:rsidRDefault="005A3070" w:rsidP="0058401D">
      <w:pPr>
        <w:jc w:val="both"/>
        <w:rPr>
          <w:rFonts w:ascii="Arial" w:hAnsi="Arial" w:cs="Arial"/>
          <w:sz w:val="20"/>
          <w:szCs w:val="20"/>
          <w:lang w:val="en-US"/>
        </w:rPr>
      </w:pPr>
    </w:p>
    <w:p w:rsidR="005A3070" w:rsidRPr="005A3070" w:rsidRDefault="005A3070" w:rsidP="0058401D">
      <w:pPr>
        <w:jc w:val="both"/>
        <w:rPr>
          <w:rFonts w:ascii="Arial" w:hAnsi="Arial" w:cs="Arial"/>
          <w:i/>
          <w:iCs/>
          <w:sz w:val="20"/>
          <w:szCs w:val="20"/>
          <w:lang w:val="en-US"/>
        </w:rPr>
      </w:pPr>
      <w:proofErr w:type="spellStart"/>
      <w:proofErr w:type="gramStart"/>
      <w:r w:rsidRPr="005A3070">
        <w:rPr>
          <w:rFonts w:ascii="Arial" w:hAnsi="Arial" w:cs="Arial"/>
          <w:b/>
          <w:bCs/>
          <w:i/>
          <w:iCs/>
          <w:sz w:val="20"/>
          <w:szCs w:val="20"/>
          <w:lang w:val="en-US"/>
        </w:rPr>
        <w:t>Nabytek</w:t>
      </w:r>
      <w:proofErr w:type="spellEnd"/>
      <w:r w:rsidRPr="005A3070">
        <w:rPr>
          <w:rFonts w:ascii="Arial" w:hAnsi="Arial" w:cs="Arial"/>
          <w:b/>
          <w:bCs/>
          <w:i/>
          <w:iCs/>
          <w:sz w:val="20"/>
          <w:szCs w:val="20"/>
          <w:lang w:val="en-US"/>
        </w:rPr>
        <w:t xml:space="preserve"> </w:t>
      </w:r>
      <w:proofErr w:type="spellStart"/>
      <w:r w:rsidRPr="005A3070">
        <w:rPr>
          <w:rFonts w:ascii="Arial" w:hAnsi="Arial" w:cs="Arial"/>
          <w:b/>
          <w:bCs/>
          <w:i/>
          <w:iCs/>
          <w:sz w:val="20"/>
          <w:szCs w:val="20"/>
          <w:lang w:val="en-US"/>
        </w:rPr>
        <w:t>Riha</w:t>
      </w:r>
      <w:proofErr w:type="spellEnd"/>
      <w:r w:rsidR="0058401D">
        <w:rPr>
          <w:rFonts w:ascii="Arial" w:hAnsi="Arial" w:cs="Arial"/>
          <w:i/>
          <w:iCs/>
          <w:sz w:val="20"/>
          <w:szCs w:val="20"/>
          <w:lang w:val="en-US"/>
        </w:rPr>
        <w:t xml:space="preserve"> </w:t>
      </w:r>
      <w:r w:rsidRPr="005A3070">
        <w:rPr>
          <w:rFonts w:ascii="Arial" w:hAnsi="Arial" w:cs="Arial"/>
          <w:i/>
          <w:iCs/>
          <w:sz w:val="20"/>
          <w:szCs w:val="20"/>
          <w:lang w:val="en-US"/>
        </w:rPr>
        <w:t>was established in 1991 and offers a range of Czech production which is completed by the Slovak, Italian and German production.</w:t>
      </w:r>
      <w:proofErr w:type="gramEnd"/>
      <w:r w:rsidRPr="005A3070">
        <w:rPr>
          <w:rFonts w:ascii="Arial" w:hAnsi="Arial" w:cs="Arial"/>
          <w:i/>
          <w:iCs/>
          <w:sz w:val="20"/>
          <w:szCs w:val="20"/>
          <w:lang w:val="en-US"/>
        </w:rPr>
        <w:t xml:space="preserve"> Part of the range of the Czech brand was awarded by the prestigious association of Czech furniture manufactures Czech Quality-Furniture. You will find home furniture, including kitchen equipment as well as luxury office furniture, mainly Italian and German brands UFFIX and HUND in the offer. The company focuses on quality and modern design and emphasizes the complexity of products and services. More information available at </w:t>
      </w:r>
      <w:hyperlink r:id="rId8" w:history="1">
        <w:r w:rsidRPr="00400FEE">
          <w:rPr>
            <w:rStyle w:val="Hypertextovodkaz"/>
            <w:rFonts w:ascii="Arial" w:hAnsi="Arial" w:cs="Arial"/>
            <w:i/>
            <w:iCs/>
            <w:color w:val="0070C0"/>
            <w:sz w:val="20"/>
            <w:szCs w:val="20"/>
            <w:lang w:val="en-US"/>
          </w:rPr>
          <w:t>www.nabytekriha.cz</w:t>
        </w:r>
      </w:hyperlink>
    </w:p>
    <w:p w:rsidR="005A3070" w:rsidRPr="005A3070" w:rsidRDefault="005A3070" w:rsidP="0058401D">
      <w:pPr>
        <w:jc w:val="both"/>
        <w:rPr>
          <w:rFonts w:ascii="Arial" w:hAnsi="Arial" w:cs="Arial"/>
          <w:i/>
          <w:noProof/>
          <w:sz w:val="20"/>
          <w:szCs w:val="20"/>
        </w:rPr>
      </w:pPr>
    </w:p>
    <w:p w:rsidR="005A3070" w:rsidRPr="005A3070" w:rsidRDefault="005A3070" w:rsidP="0058401D">
      <w:pPr>
        <w:jc w:val="both"/>
        <w:rPr>
          <w:rFonts w:ascii="Arial" w:hAnsi="Arial" w:cs="Arial"/>
          <w:i/>
          <w:sz w:val="20"/>
          <w:szCs w:val="20"/>
          <w:lang w:val="en-GB"/>
        </w:rPr>
      </w:pPr>
      <w:r w:rsidRPr="005A3070">
        <w:rPr>
          <w:rFonts w:ascii="Arial" w:hAnsi="Arial" w:cs="Arial"/>
          <w:b/>
          <w:i/>
          <w:sz w:val="20"/>
          <w:szCs w:val="20"/>
          <w:lang w:val="en-GB"/>
        </w:rPr>
        <w:t>Skanska Commercial Development Europe</w:t>
      </w:r>
      <w:r w:rsidRPr="005A3070">
        <w:rPr>
          <w:rFonts w:ascii="Arial" w:hAnsi="Arial" w:cs="Arial"/>
          <w:i/>
          <w:sz w:val="20"/>
          <w:szCs w:val="20"/>
          <w:lang w:val="en-GB"/>
        </w:rPr>
        <w:t xml:space="preserve"> is one out of 14 business units within Skanska. The mission is to initiate and develop real estate projects such as office buildings and logistical facilities. The main focus of operations is the large metropolitan areas in Czech Republic, Hungary and Poland. </w:t>
      </w:r>
    </w:p>
    <w:p w:rsidR="005A3070" w:rsidRPr="005A3070" w:rsidRDefault="005A3070" w:rsidP="0058401D">
      <w:pPr>
        <w:jc w:val="both"/>
        <w:rPr>
          <w:rFonts w:ascii="Arial" w:hAnsi="Arial" w:cs="Arial"/>
          <w:i/>
          <w:sz w:val="20"/>
          <w:szCs w:val="20"/>
        </w:rPr>
      </w:pPr>
      <w:r w:rsidRPr="005A3070">
        <w:rPr>
          <w:rFonts w:ascii="Arial" w:hAnsi="Arial" w:cs="Arial"/>
          <w:i/>
          <w:sz w:val="20"/>
          <w:szCs w:val="20"/>
          <w:lang w:val="en-GB"/>
        </w:rPr>
        <w:t xml:space="preserve">Skanska Commercial Development Europe is divided into three local companies </w:t>
      </w:r>
      <w:proofErr w:type="gramStart"/>
      <w:r w:rsidRPr="005A3070">
        <w:rPr>
          <w:rFonts w:ascii="Arial" w:hAnsi="Arial" w:cs="Arial"/>
          <w:i/>
          <w:sz w:val="20"/>
          <w:szCs w:val="20"/>
          <w:lang w:val="en-GB"/>
        </w:rPr>
        <w:t>-  Skanska</w:t>
      </w:r>
      <w:proofErr w:type="gramEnd"/>
      <w:r w:rsidRPr="005A3070">
        <w:rPr>
          <w:rFonts w:ascii="Arial" w:hAnsi="Arial" w:cs="Arial"/>
          <w:i/>
          <w:sz w:val="20"/>
          <w:szCs w:val="20"/>
          <w:lang w:val="en-GB"/>
        </w:rPr>
        <w:t xml:space="preserve"> Property Czech Republic, Skanska Property Hungary and Skanska Property Poland.</w:t>
      </w:r>
      <w:r w:rsidRPr="005A3070">
        <w:rPr>
          <w:rFonts w:ascii="Arial" w:hAnsi="Arial" w:cs="Arial"/>
          <w:sz w:val="20"/>
          <w:szCs w:val="20"/>
        </w:rPr>
        <w:t xml:space="preserve"> </w:t>
      </w:r>
      <w:r w:rsidRPr="005A3070">
        <w:rPr>
          <w:rFonts w:ascii="Arial" w:hAnsi="Arial" w:cs="Arial"/>
          <w:i/>
          <w:noProof/>
          <w:sz w:val="20"/>
          <w:szCs w:val="20"/>
        </w:rPr>
        <w:t xml:space="preserve">More information about Skanska Commercial Development Europe can be found at </w:t>
      </w:r>
      <w:hyperlink r:id="rId9" w:history="1">
        <w:r w:rsidRPr="00400FEE">
          <w:rPr>
            <w:rStyle w:val="Hypertextovodkaz"/>
            <w:rFonts w:ascii="Arial" w:hAnsi="Arial" w:cs="Arial"/>
            <w:i/>
            <w:noProof/>
            <w:color w:val="0070C0"/>
            <w:sz w:val="20"/>
            <w:szCs w:val="20"/>
          </w:rPr>
          <w:t>www.skanska.com/property</w:t>
        </w:r>
      </w:hyperlink>
    </w:p>
    <w:p w:rsidR="005A3070" w:rsidRPr="005A3070" w:rsidRDefault="005A3070" w:rsidP="0058401D">
      <w:pPr>
        <w:jc w:val="both"/>
        <w:rPr>
          <w:rFonts w:ascii="Arial" w:hAnsi="Arial" w:cs="Arial"/>
          <w:b/>
          <w:i/>
          <w:noProof/>
          <w:sz w:val="20"/>
          <w:szCs w:val="20"/>
          <w:lang w:val="en-GB"/>
        </w:rPr>
      </w:pPr>
    </w:p>
    <w:p w:rsidR="005A3070" w:rsidRPr="007B7D9A" w:rsidRDefault="005A3070" w:rsidP="0058401D">
      <w:pPr>
        <w:jc w:val="both"/>
        <w:rPr>
          <w:rFonts w:ascii="Arial" w:hAnsi="Arial" w:cs="Arial"/>
          <w:i/>
          <w:noProof/>
          <w:sz w:val="20"/>
          <w:szCs w:val="20"/>
          <w:lang w:val="en-GB"/>
        </w:rPr>
      </w:pPr>
      <w:r w:rsidRPr="005A3070">
        <w:rPr>
          <w:rFonts w:ascii="Arial" w:hAnsi="Arial" w:cs="Arial"/>
          <w:b/>
          <w:i/>
          <w:noProof/>
          <w:sz w:val="20"/>
          <w:szCs w:val="20"/>
          <w:lang w:val="en-GB"/>
        </w:rPr>
        <w:t>Skanska Property Czech Republic, s.r.o.,</w:t>
      </w:r>
      <w:r w:rsidRPr="005A3070">
        <w:rPr>
          <w:rFonts w:ascii="Arial" w:hAnsi="Arial" w:cs="Arial"/>
          <w:i/>
          <w:noProof/>
          <w:sz w:val="20"/>
          <w:szCs w:val="20"/>
          <w:lang w:val="en-GB"/>
        </w:rPr>
        <w:t xml:space="preserve"> a subsidiary of the Swedish company Skanska Commercial Development Europe (SCDE), is an experienced developer focusing on development of commercial real estate. The company has been operating on the Czech market since 1997 and has developed a number of office buildings and retail warehouses in the Prague area. Currently the company is developing office projects in Prague and in Ostrava and a large logistic park is being designed for construction outside </w:t>
      </w:r>
      <w:r w:rsidRPr="005A3070">
        <w:rPr>
          <w:rFonts w:ascii="Arial" w:hAnsi="Arial" w:cs="Arial"/>
          <w:i/>
          <w:noProof/>
          <w:sz w:val="20"/>
          <w:szCs w:val="20"/>
          <w:lang w:val="en-GB"/>
        </w:rPr>
        <w:lastRenderedPageBreak/>
        <w:t xml:space="preserve">Prague. The company manages the projects from concept over  the lease of the buildings to its sale. Office building </w:t>
      </w:r>
      <w:r w:rsidRPr="005A3070">
        <w:rPr>
          <w:rFonts w:ascii="Arial" w:hAnsi="Arial" w:cs="Arial"/>
          <w:i/>
          <w:sz w:val="20"/>
          <w:szCs w:val="20"/>
          <w:lang w:val="en-GB"/>
        </w:rPr>
        <w:t xml:space="preserve">Nordica Ostrava was the first one in Czech Republic to be awarded the </w:t>
      </w:r>
      <w:proofErr w:type="spellStart"/>
      <w:r w:rsidRPr="005A3070">
        <w:rPr>
          <w:rFonts w:ascii="Arial" w:hAnsi="Arial" w:cs="Arial"/>
          <w:i/>
          <w:sz w:val="20"/>
          <w:szCs w:val="20"/>
          <w:lang w:val="en-GB"/>
        </w:rPr>
        <w:t>GreenBuilding</w:t>
      </w:r>
      <w:proofErr w:type="spellEnd"/>
      <w:r w:rsidRPr="005A3070">
        <w:rPr>
          <w:rFonts w:ascii="Arial" w:hAnsi="Arial" w:cs="Arial"/>
          <w:i/>
          <w:sz w:val="20"/>
          <w:szCs w:val="20"/>
          <w:lang w:val="en-GB"/>
        </w:rPr>
        <w:t xml:space="preserve"> certificate for energy efficiency.</w:t>
      </w:r>
      <w:r w:rsidR="007B7D9A">
        <w:rPr>
          <w:rFonts w:ascii="Arial" w:hAnsi="Arial" w:cs="Arial"/>
          <w:i/>
          <w:noProof/>
          <w:sz w:val="20"/>
          <w:szCs w:val="20"/>
          <w:lang w:val="en-GB"/>
        </w:rPr>
        <w:t xml:space="preserve"> </w:t>
      </w:r>
      <w:r w:rsidRPr="005A3070">
        <w:rPr>
          <w:rFonts w:ascii="Arial" w:hAnsi="Arial" w:cs="Arial"/>
          <w:i/>
          <w:sz w:val="20"/>
          <w:szCs w:val="20"/>
        </w:rPr>
        <w:t xml:space="preserve">More information about Skanska Property Czech Republic </w:t>
      </w:r>
      <w:r w:rsidR="00677CD8">
        <w:rPr>
          <w:rFonts w:ascii="Arial" w:hAnsi="Arial" w:cs="Arial"/>
          <w:i/>
          <w:sz w:val="20"/>
          <w:szCs w:val="20"/>
        </w:rPr>
        <w:t>available</w:t>
      </w:r>
      <w:r w:rsidRPr="005A3070">
        <w:rPr>
          <w:rFonts w:ascii="Arial" w:hAnsi="Arial" w:cs="Arial"/>
          <w:i/>
          <w:sz w:val="20"/>
          <w:szCs w:val="20"/>
        </w:rPr>
        <w:t xml:space="preserve"> at </w:t>
      </w:r>
      <w:hyperlink r:id="rId10" w:history="1">
        <w:r w:rsidRPr="00400FEE">
          <w:rPr>
            <w:rStyle w:val="Hypertextovodkaz"/>
            <w:rFonts w:ascii="Arial" w:hAnsi="Arial" w:cs="Arial"/>
            <w:i/>
            <w:color w:val="0070C0"/>
            <w:sz w:val="20"/>
            <w:szCs w:val="20"/>
          </w:rPr>
          <w:t>www.skanska.cz/property</w:t>
        </w:r>
      </w:hyperlink>
    </w:p>
    <w:p w:rsidR="005A3070" w:rsidRDefault="005A3070" w:rsidP="005A3070">
      <w:pPr>
        <w:rPr>
          <w:rFonts w:ascii="Arial" w:hAnsi="Arial" w:cs="Arial"/>
          <w:b/>
          <w:sz w:val="20"/>
        </w:rPr>
      </w:pPr>
    </w:p>
    <w:p w:rsidR="007B7D9A" w:rsidRPr="00AB58B3" w:rsidRDefault="007B7D9A" w:rsidP="007B7D9A">
      <w:pPr>
        <w:pStyle w:val="Zhlav"/>
        <w:pBdr>
          <w:bottom w:val="single" w:sz="12" w:space="1" w:color="auto"/>
        </w:pBdr>
        <w:tabs>
          <w:tab w:val="clear" w:pos="4536"/>
          <w:tab w:val="clear" w:pos="9072"/>
        </w:tabs>
        <w:rPr>
          <w:rFonts w:ascii="Arial" w:hAnsi="Arial"/>
          <w:noProof w:val="0"/>
          <w:sz w:val="22"/>
          <w:szCs w:val="22"/>
        </w:rPr>
      </w:pPr>
    </w:p>
    <w:p w:rsidR="007B7D9A" w:rsidRPr="00AB58B3" w:rsidRDefault="007B7D9A" w:rsidP="007B7D9A">
      <w:pPr>
        <w:pStyle w:val="Zhlav"/>
        <w:tabs>
          <w:tab w:val="clear" w:pos="4536"/>
          <w:tab w:val="clear" w:pos="9072"/>
        </w:tabs>
        <w:rPr>
          <w:rFonts w:ascii="Arial" w:hAnsi="Arial"/>
          <w:noProof w:val="0"/>
          <w:sz w:val="22"/>
          <w:szCs w:val="22"/>
        </w:rPr>
      </w:pPr>
    </w:p>
    <w:p w:rsidR="007B7D9A" w:rsidRDefault="007B7D9A" w:rsidP="005A3070">
      <w:pPr>
        <w:rPr>
          <w:rFonts w:ascii="Arial" w:hAnsi="Arial" w:cs="Arial"/>
          <w:b/>
          <w:sz w:val="20"/>
        </w:rPr>
      </w:pPr>
    </w:p>
    <w:p w:rsidR="005A3070" w:rsidRPr="00A544C5" w:rsidRDefault="005A3070" w:rsidP="005A3070">
      <w:pPr>
        <w:rPr>
          <w:rFonts w:ascii="Arial" w:hAnsi="Arial" w:cs="Arial"/>
          <w:b/>
          <w:sz w:val="20"/>
        </w:rPr>
      </w:pPr>
      <w:r w:rsidRPr="00A544C5">
        <w:rPr>
          <w:rFonts w:ascii="Arial" w:hAnsi="Arial" w:cs="Arial"/>
          <w:b/>
          <w:sz w:val="20"/>
        </w:rPr>
        <w:t>FOR FURTHER INFORMATION PLEASE CONTACT:</w:t>
      </w:r>
    </w:p>
    <w:p w:rsidR="005A3070" w:rsidRDefault="005A3070" w:rsidP="005A3070">
      <w:pPr>
        <w:outlineLvl w:val="0"/>
        <w:rPr>
          <w:rFonts w:ascii="Arial" w:hAnsi="Arial" w:cs="Arial"/>
          <w:b/>
          <w:noProof/>
          <w:sz w:val="20"/>
          <w:szCs w:val="20"/>
          <w:lang w:val="en-GB"/>
        </w:rPr>
      </w:pPr>
    </w:p>
    <w:p w:rsidR="005A3070" w:rsidRPr="00F125FE" w:rsidRDefault="005A3070" w:rsidP="005A3070">
      <w:pPr>
        <w:outlineLvl w:val="0"/>
        <w:rPr>
          <w:rFonts w:ascii="Arial" w:hAnsi="Arial" w:cs="Arial"/>
          <w:noProof/>
          <w:sz w:val="20"/>
          <w:szCs w:val="20"/>
        </w:rPr>
      </w:pPr>
      <w:r w:rsidRPr="00F125FE">
        <w:rPr>
          <w:rFonts w:ascii="Arial" w:hAnsi="Arial" w:cs="Arial"/>
          <w:b/>
          <w:noProof/>
          <w:sz w:val="20"/>
          <w:szCs w:val="20"/>
          <w:lang w:val="en-GB"/>
        </w:rPr>
        <w:t>Petra Semerádová</w:t>
      </w:r>
      <w:r w:rsidRPr="00F125FE">
        <w:rPr>
          <w:rFonts w:ascii="Arial" w:hAnsi="Arial" w:cs="Arial"/>
          <w:noProof/>
          <w:sz w:val="20"/>
          <w:szCs w:val="20"/>
          <w:lang w:val="en-GB"/>
        </w:rPr>
        <w:t xml:space="preserve">, Communication </w:t>
      </w:r>
      <w:r w:rsidRPr="00F125FE">
        <w:rPr>
          <w:rFonts w:ascii="Arial" w:hAnsi="Arial" w:cs="Arial"/>
          <w:noProof/>
          <w:sz w:val="20"/>
          <w:szCs w:val="20"/>
        </w:rPr>
        <w:t>&amp; Marketing Specialist</w:t>
      </w:r>
    </w:p>
    <w:p w:rsidR="005A3070" w:rsidRPr="00A8459D" w:rsidRDefault="005A3070" w:rsidP="005A3070">
      <w:pPr>
        <w:outlineLvl w:val="0"/>
        <w:rPr>
          <w:rFonts w:ascii="Arial" w:hAnsi="Arial" w:cs="Arial"/>
          <w:noProof/>
          <w:sz w:val="20"/>
          <w:szCs w:val="20"/>
          <w:lang w:val="en-US"/>
        </w:rPr>
      </w:pPr>
      <w:r w:rsidRPr="00A8459D">
        <w:rPr>
          <w:rFonts w:ascii="Arial" w:hAnsi="Arial" w:cs="Arial"/>
          <w:noProof/>
          <w:sz w:val="20"/>
          <w:szCs w:val="20"/>
          <w:lang w:val="en-US"/>
        </w:rPr>
        <w:t>Skanska Property Czech Republic, s.r.o.</w:t>
      </w:r>
    </w:p>
    <w:p w:rsidR="005A3070" w:rsidRPr="00A8459D" w:rsidRDefault="005A3070" w:rsidP="005A3070">
      <w:pPr>
        <w:outlineLvl w:val="0"/>
        <w:rPr>
          <w:rFonts w:ascii="Arial" w:hAnsi="Arial" w:cs="Arial"/>
          <w:noProof/>
          <w:sz w:val="20"/>
          <w:szCs w:val="20"/>
          <w:lang w:val="en-US"/>
        </w:rPr>
      </w:pPr>
      <w:r w:rsidRPr="00A8459D">
        <w:rPr>
          <w:rFonts w:ascii="Arial" w:hAnsi="Arial" w:cs="Arial"/>
          <w:noProof/>
          <w:sz w:val="20"/>
          <w:szCs w:val="20"/>
          <w:lang w:val="en-US"/>
        </w:rPr>
        <w:t xml:space="preserve">Olivova  4, 110 00 Praha 1                                                                                   </w:t>
      </w:r>
    </w:p>
    <w:p w:rsidR="005A3070" w:rsidRPr="00A8459D" w:rsidRDefault="005A3070" w:rsidP="005A3070">
      <w:pPr>
        <w:rPr>
          <w:rFonts w:ascii="Arial" w:hAnsi="Arial" w:cs="Arial"/>
          <w:noProof/>
          <w:sz w:val="20"/>
          <w:szCs w:val="20"/>
          <w:lang w:val="en-US"/>
        </w:rPr>
      </w:pPr>
      <w:r w:rsidRPr="00A8459D">
        <w:rPr>
          <w:rFonts w:ascii="Arial" w:hAnsi="Arial" w:cs="Arial"/>
          <w:noProof/>
          <w:sz w:val="20"/>
          <w:szCs w:val="20"/>
          <w:lang w:val="en-US"/>
        </w:rPr>
        <w:t xml:space="preserve">Tel.: +420 224 506 111, +420 602 273 095                                                           </w:t>
      </w:r>
    </w:p>
    <w:p w:rsidR="005A3070" w:rsidRPr="00F125FE" w:rsidRDefault="005A3070" w:rsidP="005A3070">
      <w:pPr>
        <w:outlineLvl w:val="0"/>
        <w:rPr>
          <w:rFonts w:ascii="Arial" w:hAnsi="Arial" w:cs="Arial"/>
          <w:noProof/>
          <w:color w:val="000000"/>
          <w:sz w:val="20"/>
          <w:szCs w:val="20"/>
          <w:lang w:val="fr-FR"/>
        </w:rPr>
      </w:pPr>
      <w:r w:rsidRPr="00F125FE">
        <w:rPr>
          <w:rFonts w:ascii="Arial" w:hAnsi="Arial" w:cs="Arial"/>
          <w:noProof/>
          <w:color w:val="000000"/>
          <w:sz w:val="20"/>
          <w:szCs w:val="20"/>
          <w:lang w:val="fr-FR"/>
        </w:rPr>
        <w:t xml:space="preserve">Email: </w:t>
      </w:r>
      <w:hyperlink r:id="rId11" w:history="1">
        <w:r w:rsidRPr="00F125FE">
          <w:rPr>
            <w:rStyle w:val="Hypertextovodkaz"/>
            <w:rFonts w:ascii="Arial" w:hAnsi="Arial" w:cs="Arial"/>
            <w:noProof/>
            <w:color w:val="000000"/>
            <w:sz w:val="20"/>
            <w:szCs w:val="20"/>
            <w:lang w:val="fr-FR"/>
          </w:rPr>
          <w:t>petra.semeradova@property.skanska.cz</w:t>
        </w:r>
      </w:hyperlink>
    </w:p>
    <w:p w:rsidR="005A3070" w:rsidRPr="00F125FE" w:rsidRDefault="005A3070" w:rsidP="005A3070">
      <w:pPr>
        <w:outlineLvl w:val="0"/>
        <w:rPr>
          <w:rFonts w:ascii="Arial" w:hAnsi="Arial" w:cs="Arial"/>
          <w:noProof/>
          <w:color w:val="000000"/>
          <w:sz w:val="20"/>
          <w:szCs w:val="20"/>
          <w:lang w:val="fr-FR"/>
        </w:rPr>
      </w:pPr>
      <w:r w:rsidRPr="00F125FE">
        <w:rPr>
          <w:rFonts w:ascii="Arial" w:hAnsi="Arial" w:cs="Arial"/>
          <w:noProof/>
          <w:color w:val="000000"/>
          <w:sz w:val="20"/>
          <w:szCs w:val="20"/>
          <w:lang w:val="fr-FR"/>
        </w:rPr>
        <w:t xml:space="preserve"> </w:t>
      </w:r>
      <w:hyperlink r:id="rId12" w:history="1">
        <w:r w:rsidRPr="00F125FE">
          <w:rPr>
            <w:rStyle w:val="Hypertextovodkaz"/>
            <w:rFonts w:ascii="Arial" w:hAnsi="Arial" w:cs="Arial"/>
            <w:noProof/>
            <w:color w:val="000000"/>
            <w:sz w:val="20"/>
            <w:szCs w:val="20"/>
            <w:lang w:val="fr-FR"/>
          </w:rPr>
          <w:t>www.skanska.cz/property</w:t>
        </w:r>
      </w:hyperlink>
    </w:p>
    <w:p w:rsidR="005A3070" w:rsidRPr="00F125FE" w:rsidRDefault="005A3070" w:rsidP="005A3070">
      <w:pPr>
        <w:tabs>
          <w:tab w:val="left" w:pos="2400"/>
        </w:tabs>
        <w:ind w:left="180"/>
        <w:outlineLvl w:val="0"/>
        <w:rPr>
          <w:rFonts w:ascii="Arial" w:hAnsi="Arial" w:cs="Arial"/>
          <w:noProof/>
          <w:sz w:val="20"/>
          <w:szCs w:val="20"/>
          <w:lang w:val="fr-FR"/>
        </w:rPr>
      </w:pPr>
      <w:r w:rsidRPr="00F125FE">
        <w:rPr>
          <w:rFonts w:ascii="Arial" w:hAnsi="Arial" w:cs="Arial"/>
          <w:noProof/>
          <w:sz w:val="20"/>
          <w:szCs w:val="20"/>
          <w:lang w:val="fr-FR"/>
        </w:rPr>
        <w:tab/>
      </w:r>
    </w:p>
    <w:p w:rsidR="005A3070" w:rsidRPr="00F125FE" w:rsidRDefault="005A3070" w:rsidP="005A3070">
      <w:pPr>
        <w:rPr>
          <w:rFonts w:ascii="Arial" w:hAnsi="Arial" w:cs="Arial"/>
          <w:noProof/>
          <w:sz w:val="20"/>
          <w:szCs w:val="20"/>
          <w:lang w:val="fr-FR"/>
        </w:rPr>
      </w:pPr>
    </w:p>
    <w:p w:rsidR="005A3070" w:rsidRPr="00F125FE" w:rsidRDefault="005A3070" w:rsidP="005A3070">
      <w:pPr>
        <w:outlineLvl w:val="0"/>
        <w:rPr>
          <w:rFonts w:ascii="Arial" w:hAnsi="Arial" w:cs="Arial"/>
          <w:b/>
          <w:noProof/>
          <w:sz w:val="20"/>
          <w:szCs w:val="20"/>
        </w:rPr>
      </w:pPr>
      <w:r w:rsidRPr="00F125FE">
        <w:rPr>
          <w:rFonts w:ascii="Arial" w:hAnsi="Arial" w:cs="Arial"/>
          <w:b/>
          <w:noProof/>
          <w:sz w:val="20"/>
          <w:szCs w:val="20"/>
        </w:rPr>
        <w:t xml:space="preserve">Ondřej Hampl                                                                                                </w:t>
      </w:r>
    </w:p>
    <w:p w:rsidR="005A3070" w:rsidRPr="00F125FE" w:rsidRDefault="005A3070" w:rsidP="005A3070">
      <w:pPr>
        <w:rPr>
          <w:rFonts w:ascii="Arial" w:hAnsi="Arial" w:cs="Arial"/>
          <w:noProof/>
          <w:sz w:val="20"/>
          <w:szCs w:val="20"/>
        </w:rPr>
      </w:pPr>
      <w:r w:rsidRPr="00F125FE">
        <w:rPr>
          <w:rFonts w:ascii="Arial" w:hAnsi="Arial" w:cs="Arial"/>
          <w:noProof/>
          <w:sz w:val="20"/>
          <w:szCs w:val="20"/>
        </w:rPr>
        <w:t xml:space="preserve">ACCEDO Czech Republic Communications s.r.o.                                                 </w:t>
      </w:r>
    </w:p>
    <w:p w:rsidR="005A3070" w:rsidRPr="00F125FE" w:rsidRDefault="005A3070" w:rsidP="005A3070">
      <w:pPr>
        <w:rPr>
          <w:rFonts w:ascii="Arial" w:hAnsi="Arial" w:cs="Arial"/>
          <w:noProof/>
          <w:sz w:val="20"/>
          <w:szCs w:val="20"/>
        </w:rPr>
      </w:pPr>
      <w:r w:rsidRPr="00F125FE">
        <w:rPr>
          <w:rFonts w:ascii="Arial" w:hAnsi="Arial" w:cs="Arial"/>
          <w:noProof/>
          <w:sz w:val="20"/>
          <w:szCs w:val="20"/>
        </w:rPr>
        <w:t>Národní 341/23, 110 00 Praha 1</w:t>
      </w:r>
      <w:r w:rsidRPr="00F125FE">
        <w:rPr>
          <w:rFonts w:ascii="Arial" w:hAnsi="Arial" w:cs="Arial"/>
          <w:noProof/>
          <w:sz w:val="20"/>
          <w:szCs w:val="20"/>
        </w:rPr>
        <w:br/>
        <w:t xml:space="preserve">Tel.: +420 246 097 842, +420 775 132 199                                                             </w:t>
      </w:r>
    </w:p>
    <w:p w:rsidR="005A3070" w:rsidRPr="00F125FE" w:rsidRDefault="005A3070" w:rsidP="005A3070">
      <w:pPr>
        <w:rPr>
          <w:rFonts w:ascii="Arial" w:hAnsi="Arial" w:cs="Arial"/>
          <w:noProof/>
          <w:sz w:val="20"/>
          <w:szCs w:val="20"/>
        </w:rPr>
      </w:pPr>
      <w:r w:rsidRPr="00F125FE">
        <w:rPr>
          <w:rFonts w:ascii="Arial" w:hAnsi="Arial" w:cs="Arial"/>
          <w:noProof/>
          <w:sz w:val="20"/>
          <w:szCs w:val="20"/>
        </w:rPr>
        <w:t xml:space="preserve">Email: </w:t>
      </w:r>
      <w:hyperlink r:id="rId13" w:history="1">
        <w:r w:rsidRPr="00F125FE">
          <w:rPr>
            <w:rFonts w:ascii="Arial" w:hAnsi="Arial" w:cs="Arial"/>
            <w:noProof/>
            <w:sz w:val="20"/>
            <w:szCs w:val="20"/>
            <w:u w:val="single"/>
          </w:rPr>
          <w:t>ondrej.hampl@accedogroup.com</w:t>
        </w:r>
      </w:hyperlink>
      <w:r w:rsidRPr="00F125FE">
        <w:rPr>
          <w:rFonts w:ascii="Arial" w:hAnsi="Arial" w:cs="Arial"/>
          <w:noProof/>
          <w:sz w:val="20"/>
          <w:szCs w:val="20"/>
        </w:rPr>
        <w:t xml:space="preserve">                                         </w:t>
      </w:r>
    </w:p>
    <w:p w:rsidR="005A3070" w:rsidRPr="00F125FE" w:rsidRDefault="00F41C9C" w:rsidP="005A3070">
      <w:pPr>
        <w:rPr>
          <w:rFonts w:ascii="Arial" w:hAnsi="Arial" w:cs="Arial"/>
          <w:noProof/>
          <w:sz w:val="20"/>
          <w:szCs w:val="20"/>
        </w:rPr>
      </w:pPr>
      <w:hyperlink r:id="rId14" w:history="1">
        <w:r w:rsidR="005A3070" w:rsidRPr="00F125FE">
          <w:rPr>
            <w:rFonts w:ascii="Arial" w:hAnsi="Arial" w:cs="Arial"/>
            <w:noProof/>
            <w:sz w:val="20"/>
            <w:szCs w:val="20"/>
          </w:rPr>
          <w:t>www.accedogroup.com</w:t>
        </w:r>
      </w:hyperlink>
    </w:p>
    <w:p w:rsidR="006646EB" w:rsidRDefault="006646EB"/>
    <w:sectPr w:rsidR="006646EB" w:rsidSect="005A3070">
      <w:pgSz w:w="11906" w:h="16838"/>
      <w:pgMar w:top="1282" w:right="1987" w:bottom="1411" w:left="1987"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E4075"/>
    <w:multiLevelType w:val="hybridMultilevel"/>
    <w:tmpl w:val="6C069DD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2F992BCB"/>
    <w:multiLevelType w:val="hybridMultilevel"/>
    <w:tmpl w:val="52784F1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646EB"/>
    <w:rsid w:val="0008002F"/>
    <w:rsid w:val="001B55BC"/>
    <w:rsid w:val="001C75EC"/>
    <w:rsid w:val="0027590B"/>
    <w:rsid w:val="0032257A"/>
    <w:rsid w:val="003E1292"/>
    <w:rsid w:val="00400FEE"/>
    <w:rsid w:val="0058401D"/>
    <w:rsid w:val="005A3070"/>
    <w:rsid w:val="006646EB"/>
    <w:rsid w:val="00677CD8"/>
    <w:rsid w:val="006F52F5"/>
    <w:rsid w:val="00735AEB"/>
    <w:rsid w:val="00777341"/>
    <w:rsid w:val="007B7D9A"/>
    <w:rsid w:val="00813774"/>
    <w:rsid w:val="009463F7"/>
    <w:rsid w:val="00A1470A"/>
    <w:rsid w:val="00A8459D"/>
    <w:rsid w:val="00AC28FD"/>
    <w:rsid w:val="00AF2B38"/>
    <w:rsid w:val="00CD71FE"/>
    <w:rsid w:val="00DB3D88"/>
    <w:rsid w:val="00F41C9C"/>
    <w:rsid w:val="00FF5AD0"/>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A3070"/>
    <w:rPr>
      <w:rFonts w:cs="Calibr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5A3070"/>
    <w:rPr>
      <w:color w:val="0000FF"/>
      <w:u w:val="single"/>
    </w:rPr>
  </w:style>
  <w:style w:type="paragraph" w:styleId="Zkladntextodsazen">
    <w:name w:val="Body Text Indent"/>
    <w:basedOn w:val="Normln"/>
    <w:link w:val="ZkladntextodsazenChar"/>
    <w:uiPriority w:val="99"/>
    <w:semiHidden/>
    <w:unhideWhenUsed/>
    <w:rsid w:val="005A3070"/>
    <w:pPr>
      <w:snapToGrid w:val="0"/>
      <w:jc w:val="both"/>
    </w:pPr>
    <w:rPr>
      <w:rFonts w:ascii="Arial" w:hAnsi="Arial" w:cs="Arial"/>
      <w:sz w:val="24"/>
      <w:szCs w:val="24"/>
    </w:rPr>
  </w:style>
  <w:style w:type="character" w:customStyle="1" w:styleId="ZkladntextodsazenChar">
    <w:name w:val="Základní text odsazený Char"/>
    <w:basedOn w:val="Standardnpsmoodstavce"/>
    <w:link w:val="Zkladntextodsazen"/>
    <w:uiPriority w:val="99"/>
    <w:semiHidden/>
    <w:rsid w:val="005A3070"/>
    <w:rPr>
      <w:rFonts w:ascii="Arial" w:hAnsi="Arial" w:cs="Arial"/>
      <w:sz w:val="24"/>
      <w:szCs w:val="24"/>
      <w:lang w:eastAsia="cs-CZ"/>
    </w:rPr>
  </w:style>
  <w:style w:type="paragraph" w:styleId="Zhlav">
    <w:name w:val="header"/>
    <w:basedOn w:val="Normln"/>
    <w:link w:val="ZhlavChar"/>
    <w:rsid w:val="005A3070"/>
    <w:pPr>
      <w:tabs>
        <w:tab w:val="center" w:pos="4536"/>
        <w:tab w:val="right" w:pos="9072"/>
      </w:tabs>
      <w:spacing w:line="280" w:lineRule="atLeast"/>
    </w:pPr>
    <w:rPr>
      <w:rFonts w:ascii="Times New Roman" w:eastAsia="Times New Roman" w:hAnsi="Times New Roman" w:cs="Times New Roman"/>
      <w:noProof/>
      <w:sz w:val="24"/>
      <w:szCs w:val="20"/>
      <w:lang w:val="en-US" w:eastAsia="en-US"/>
    </w:rPr>
  </w:style>
  <w:style w:type="character" w:customStyle="1" w:styleId="ZhlavChar">
    <w:name w:val="Záhlaví Char"/>
    <w:basedOn w:val="Standardnpsmoodstavce"/>
    <w:link w:val="Zhlav"/>
    <w:rsid w:val="005A3070"/>
    <w:rPr>
      <w:rFonts w:ascii="Times New Roman" w:eastAsia="Times New Roman" w:hAnsi="Times New Roman" w:cs="Times New Roman"/>
      <w:noProof/>
      <w:sz w:val="24"/>
      <w:szCs w:val="20"/>
      <w:lang w:val="en-US"/>
    </w:rPr>
  </w:style>
  <w:style w:type="character" w:customStyle="1" w:styleId="hps">
    <w:name w:val="hps"/>
    <w:basedOn w:val="Standardnpsmoodstavce"/>
    <w:rsid w:val="00735AEB"/>
  </w:style>
  <w:style w:type="paragraph" w:styleId="Textbubliny">
    <w:name w:val="Balloon Text"/>
    <w:basedOn w:val="Normln"/>
    <w:link w:val="TextbublinyChar"/>
    <w:uiPriority w:val="99"/>
    <w:semiHidden/>
    <w:unhideWhenUsed/>
    <w:rsid w:val="00A8459D"/>
    <w:rPr>
      <w:rFonts w:ascii="Tahoma" w:hAnsi="Tahoma" w:cs="Tahoma"/>
      <w:sz w:val="16"/>
      <w:szCs w:val="16"/>
    </w:rPr>
  </w:style>
  <w:style w:type="character" w:customStyle="1" w:styleId="TextbublinyChar">
    <w:name w:val="Text bubliny Char"/>
    <w:basedOn w:val="Standardnpsmoodstavce"/>
    <w:link w:val="Textbubliny"/>
    <w:uiPriority w:val="99"/>
    <w:semiHidden/>
    <w:rsid w:val="00A8459D"/>
    <w:rPr>
      <w:rFonts w:ascii="Tahoma" w:hAnsi="Tahoma" w:cs="Tahoma"/>
      <w:sz w:val="16"/>
      <w:szCs w:val="16"/>
      <w:lang w:eastAsia="cs-CZ"/>
    </w:rPr>
  </w:style>
</w:styles>
</file>

<file path=word/webSettings.xml><?xml version="1.0" encoding="utf-8"?>
<w:webSettings xmlns:r="http://schemas.openxmlformats.org/officeDocument/2006/relationships" xmlns:w="http://schemas.openxmlformats.org/wordprocessingml/2006/main">
  <w:divs>
    <w:div w:id="805970330">
      <w:bodyDiv w:val="1"/>
      <w:marLeft w:val="0"/>
      <w:marRight w:val="0"/>
      <w:marTop w:val="0"/>
      <w:marBottom w:val="0"/>
      <w:divBdr>
        <w:top w:val="none" w:sz="0" w:space="0" w:color="auto"/>
        <w:left w:val="none" w:sz="0" w:space="0" w:color="auto"/>
        <w:bottom w:val="none" w:sz="0" w:space="0" w:color="auto"/>
        <w:right w:val="none" w:sz="0" w:space="0" w:color="auto"/>
      </w:divBdr>
    </w:div>
    <w:div w:id="95741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bytekriha.cz" TargetMode="External"/><Relationship Id="rId13" Type="http://schemas.openxmlformats.org/officeDocument/2006/relationships/hyperlink" Target="mailto:ondrej.hampl@accedogroup.com"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http://www.skanska.cz/propert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mailto:petra.semeradova@property.skanska.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kanska.cz/property" TargetMode="External"/><Relationship Id="rId4" Type="http://schemas.openxmlformats.org/officeDocument/2006/relationships/settings" Target="settings.xml"/><Relationship Id="rId9" Type="http://schemas.openxmlformats.org/officeDocument/2006/relationships/hyperlink" Target="http://www.skanska.com/property" TargetMode="External"/><Relationship Id="rId14" Type="http://schemas.openxmlformats.org/officeDocument/2006/relationships/hyperlink" Target="http://www.accedogroup.com"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F65C7-D299-4B2E-8B7E-A8C5216EB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4217</Characters>
  <Application>Microsoft Office Word</Application>
  <DocSecurity>4</DocSecurity>
  <Lines>35</Lines>
  <Paragraphs>9</Paragraphs>
  <ScaleCrop>false</ScaleCrop>
  <HeadingPairs>
    <vt:vector size="4" baseType="variant">
      <vt:variant>
        <vt:lpstr>Tytuł</vt:lpstr>
      </vt:variant>
      <vt:variant>
        <vt:i4>1</vt:i4>
      </vt:variant>
      <vt:variant>
        <vt:lpstr>Název</vt:lpstr>
      </vt:variant>
      <vt:variant>
        <vt:i4>1</vt:i4>
      </vt:variant>
    </vt:vector>
  </HeadingPairs>
  <TitlesOfParts>
    <vt:vector size="2" baseType="lpstr">
      <vt:lpstr/>
      <vt:lpstr/>
    </vt:vector>
  </TitlesOfParts>
  <Company>skanskacz</Company>
  <LinksUpToDate>false</LinksUpToDate>
  <CharactersWithSpaces>4922</CharactersWithSpaces>
  <SharedDoc>false</SharedDoc>
  <HLinks>
    <vt:vector size="42" baseType="variant">
      <vt:variant>
        <vt:i4>3866751</vt:i4>
      </vt:variant>
      <vt:variant>
        <vt:i4>18</vt:i4>
      </vt:variant>
      <vt:variant>
        <vt:i4>0</vt:i4>
      </vt:variant>
      <vt:variant>
        <vt:i4>5</vt:i4>
      </vt:variant>
      <vt:variant>
        <vt:lpwstr>http://www.accedogroup.com/</vt:lpwstr>
      </vt:variant>
      <vt:variant>
        <vt:lpwstr/>
      </vt:variant>
      <vt:variant>
        <vt:i4>6029352</vt:i4>
      </vt:variant>
      <vt:variant>
        <vt:i4>15</vt:i4>
      </vt:variant>
      <vt:variant>
        <vt:i4>0</vt:i4>
      </vt:variant>
      <vt:variant>
        <vt:i4>5</vt:i4>
      </vt:variant>
      <vt:variant>
        <vt:lpwstr>mailto:ondrej.hampl@accedogroup.com</vt:lpwstr>
      </vt:variant>
      <vt:variant>
        <vt:lpwstr/>
      </vt:variant>
      <vt:variant>
        <vt:i4>7209060</vt:i4>
      </vt:variant>
      <vt:variant>
        <vt:i4>12</vt:i4>
      </vt:variant>
      <vt:variant>
        <vt:i4>0</vt:i4>
      </vt:variant>
      <vt:variant>
        <vt:i4>5</vt:i4>
      </vt:variant>
      <vt:variant>
        <vt:lpwstr>http://www.skanska.cz/property</vt:lpwstr>
      </vt:variant>
      <vt:variant>
        <vt:lpwstr/>
      </vt:variant>
      <vt:variant>
        <vt:i4>5439612</vt:i4>
      </vt:variant>
      <vt:variant>
        <vt:i4>9</vt:i4>
      </vt:variant>
      <vt:variant>
        <vt:i4>0</vt:i4>
      </vt:variant>
      <vt:variant>
        <vt:i4>5</vt:i4>
      </vt:variant>
      <vt:variant>
        <vt:lpwstr>mailto:petra.semeradova@property.skanska.cz</vt:lpwstr>
      </vt:variant>
      <vt:variant>
        <vt:lpwstr/>
      </vt:variant>
      <vt:variant>
        <vt:i4>7209060</vt:i4>
      </vt:variant>
      <vt:variant>
        <vt:i4>6</vt:i4>
      </vt:variant>
      <vt:variant>
        <vt:i4>0</vt:i4>
      </vt:variant>
      <vt:variant>
        <vt:i4>5</vt:i4>
      </vt:variant>
      <vt:variant>
        <vt:lpwstr>http://www.skanska.cz/property</vt:lpwstr>
      </vt:variant>
      <vt:variant>
        <vt:lpwstr/>
      </vt:variant>
      <vt:variant>
        <vt:i4>2818080</vt:i4>
      </vt:variant>
      <vt:variant>
        <vt:i4>3</vt:i4>
      </vt:variant>
      <vt:variant>
        <vt:i4>0</vt:i4>
      </vt:variant>
      <vt:variant>
        <vt:i4>5</vt:i4>
      </vt:variant>
      <vt:variant>
        <vt:lpwstr>http://www.skanska.com/property</vt:lpwstr>
      </vt:variant>
      <vt:variant>
        <vt:lpwstr/>
      </vt:variant>
      <vt:variant>
        <vt:i4>8126563</vt:i4>
      </vt:variant>
      <vt:variant>
        <vt:i4>0</vt:i4>
      </vt:variant>
      <vt:variant>
        <vt:i4>0</vt:i4>
      </vt:variant>
      <vt:variant>
        <vt:i4>5</vt:i4>
      </vt:variant>
      <vt:variant>
        <vt:lpwstr>http://www.nabytekriha.cz/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Uživatel systému Windows</dc:creator>
  <cp:lastModifiedBy>Uživatel systému Windows</cp:lastModifiedBy>
  <cp:revision>2</cp:revision>
  <dcterms:created xsi:type="dcterms:W3CDTF">2011-09-22T08:46:00Z</dcterms:created>
  <dcterms:modified xsi:type="dcterms:W3CDTF">2011-09-22T08:46:00Z</dcterms:modified>
</cp:coreProperties>
</file>